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lang w:val="en-GB"/>
        </w:rPr>
        <w:id w:val="1652332990"/>
        <w:docPartObj>
          <w:docPartGallery w:val="Cover Pages"/>
          <w:docPartUnique/>
        </w:docPartObj>
      </w:sdtPr>
      <w:sdtEndPr>
        <w:rPr>
          <w:color w:val="auto"/>
        </w:rPr>
      </w:sdtEndPr>
      <w:sdtContent>
        <w:p w14:paraId="512717B7"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C5B7F2" w14:textId="77777777" w:rsidR="00BF2A97" w:rsidRPr="0091480C" w:rsidRDefault="00D32E9C" w:rsidP="00674C20">
              <w:pPr>
                <w:pStyle w:val="Style2"/>
                <w:rPr>
                  <w:caps/>
                  <w:sz w:val="80"/>
                  <w:szCs w:val="80"/>
                </w:rPr>
              </w:pPr>
              <w:r w:rsidRPr="0091480C">
                <w:t>Our Lady’s Catholic College</w:t>
              </w:r>
            </w:p>
          </w:sdtContent>
        </w:sdt>
        <w:p w14:paraId="332EB168" w14:textId="77777777"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7C09B37E" wp14:editId="1B37DBA4">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EAF43" w14:textId="77777777" w:rsidR="00344847" w:rsidRPr="00A243FF" w:rsidRDefault="0034484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w14:paraId="3D8696F3" w14:textId="07C40048" w:rsidR="00344847" w:rsidRPr="005F2ACB" w:rsidRDefault="00822286">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44847" w:rsidRPr="00590801">
                                      <w:rPr>
                                        <w:color w:val="595959" w:themeColor="text1" w:themeTint="A6"/>
                                        <w:sz w:val="18"/>
                                        <w:szCs w:val="18"/>
                                      </w:rPr>
                                      <w:t xml:space="preserve">Our Lady’s Catholic College, </w:t>
                                    </w:r>
                                    <w:proofErr w:type="spellStart"/>
                                    <w:r w:rsidR="00344847" w:rsidRPr="00590801">
                                      <w:rPr>
                                        <w:color w:val="595959" w:themeColor="text1" w:themeTint="A6"/>
                                        <w:sz w:val="18"/>
                                        <w:szCs w:val="18"/>
                                      </w:rPr>
                                      <w:t>M</w:t>
                                    </w:r>
                                    <w:r>
                                      <w:rPr>
                                        <w:color w:val="595959" w:themeColor="text1" w:themeTint="A6"/>
                                        <w:sz w:val="18"/>
                                        <w:szCs w:val="18"/>
                                      </w:rPr>
                                      <w:t>orecambe</w:t>
                                    </w:r>
                                    <w:proofErr w:type="spellEnd"/>
                                    <w:r>
                                      <w:rPr>
                                        <w:color w:val="595959" w:themeColor="text1" w:themeTint="A6"/>
                                        <w:sz w:val="18"/>
                                        <w:szCs w:val="18"/>
                                      </w:rPr>
                                      <w:t xml:space="preserve"> road, Lancaster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C09B37E"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14:paraId="79AEAF43" w14:textId="77777777" w:rsidR="00344847" w:rsidRPr="00A243FF" w:rsidRDefault="0034484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w14:paraId="3D8696F3" w14:textId="07C40048" w:rsidR="00344847" w:rsidRPr="005F2ACB" w:rsidRDefault="00822286">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44847" w:rsidRPr="00590801">
                                <w:rPr>
                                  <w:color w:val="595959" w:themeColor="text1" w:themeTint="A6"/>
                                  <w:sz w:val="18"/>
                                  <w:szCs w:val="18"/>
                                </w:rPr>
                                <w:t xml:space="preserve">Our Lady’s Catholic College, </w:t>
                              </w:r>
                              <w:proofErr w:type="spellStart"/>
                              <w:r w:rsidR="00344847" w:rsidRPr="00590801">
                                <w:rPr>
                                  <w:color w:val="595959" w:themeColor="text1" w:themeTint="A6"/>
                                  <w:sz w:val="18"/>
                                  <w:szCs w:val="18"/>
                                </w:rPr>
                                <w:t>M</w:t>
                              </w:r>
                              <w:r>
                                <w:rPr>
                                  <w:color w:val="595959" w:themeColor="text1" w:themeTint="A6"/>
                                  <w:sz w:val="18"/>
                                  <w:szCs w:val="18"/>
                                </w:rPr>
                                <w:t>orecambe</w:t>
                              </w:r>
                              <w:proofErr w:type="spellEnd"/>
                              <w:r>
                                <w:rPr>
                                  <w:color w:val="595959" w:themeColor="text1" w:themeTint="A6"/>
                                  <w:sz w:val="18"/>
                                  <w:szCs w:val="18"/>
                                </w:rPr>
                                <w:t xml:space="preserve"> road, Lancaster</w:t>
                              </w:r>
                            </w:sdtContent>
                          </w:sdt>
                        </w:p>
                      </w:txbxContent>
                    </v:textbox>
                    <w10:wrap anchorx="margin" anchory="margin"/>
                  </v:shape>
                </w:pict>
              </mc:Fallback>
            </mc:AlternateContent>
          </w:r>
          <w:r w:rsidR="001767E1">
            <w:tab/>
          </w:r>
        </w:p>
      </w:sdtContent>
    </w:sdt>
    <w:p w14:paraId="2158AB3D" w14:textId="77777777" w:rsidR="00FA4ADF" w:rsidRDefault="00FA4ADF"/>
    <w:p w14:paraId="61AE0F6F" w14:textId="77777777" w:rsidR="00FA4ADF" w:rsidRDefault="00FA4ADF"/>
    <w:p w14:paraId="6D931214" w14:textId="77777777" w:rsidR="00FA4ADF" w:rsidRDefault="00FA4ADF"/>
    <w:p w14:paraId="3E2973AA" w14:textId="77777777" w:rsidR="00FA4ADF" w:rsidRDefault="00FA4ADF"/>
    <w:p w14:paraId="574717E6" w14:textId="77777777" w:rsidR="008F71DB" w:rsidRDefault="008F71DB"/>
    <w:p w14:paraId="5D6CB5E8" w14:textId="77777777" w:rsidR="008F71DB" w:rsidRDefault="008F71DB"/>
    <w:p w14:paraId="2E8B7FF1" w14:textId="77777777" w:rsidR="008F71DB" w:rsidRDefault="008F71DB"/>
    <w:p w14:paraId="38B8014A" w14:textId="77777777" w:rsidR="008F71DB" w:rsidRDefault="008F71DB"/>
    <w:p w14:paraId="06164B54" w14:textId="77777777" w:rsidR="00A243FF" w:rsidRDefault="00A243FF"/>
    <w:p w14:paraId="20548805" w14:textId="77777777" w:rsidR="005B427F" w:rsidRDefault="005B427F" w:rsidP="005B427F">
      <w:pPr>
        <w:rPr>
          <w:b/>
          <w:sz w:val="28"/>
          <w:szCs w:val="28"/>
        </w:rPr>
      </w:pPr>
      <w:bookmarkStart w:id="0" w:name="_GoBack"/>
      <w:bookmarkEnd w:id="0"/>
    </w:p>
    <w:p w14:paraId="65F2EBA0" w14:textId="77777777" w:rsidR="00A54C84" w:rsidRPr="00A54C84" w:rsidRDefault="00A54C84" w:rsidP="00A54C84">
      <w:pPr>
        <w:jc w:val="center"/>
        <w:rPr>
          <w:b/>
          <w:sz w:val="32"/>
          <w:szCs w:val="32"/>
        </w:rPr>
      </w:pPr>
      <w:r w:rsidRPr="00A54C84">
        <w:rPr>
          <w:b/>
          <w:sz w:val="32"/>
          <w:szCs w:val="32"/>
        </w:rPr>
        <w:lastRenderedPageBreak/>
        <w:t>KS3 Programme of Study</w:t>
      </w:r>
    </w:p>
    <w:p w14:paraId="334641BA" w14:textId="77777777" w:rsidR="005B427F" w:rsidRPr="008342F4" w:rsidRDefault="005B427F" w:rsidP="00A54C84">
      <w:pPr>
        <w:spacing w:after="0" w:line="240" w:lineRule="auto"/>
        <w:rPr>
          <w:b/>
          <w:sz w:val="28"/>
          <w:szCs w:val="28"/>
        </w:rPr>
      </w:pPr>
      <w:r w:rsidRPr="008342F4">
        <w:rPr>
          <w:b/>
          <w:sz w:val="28"/>
          <w:szCs w:val="28"/>
        </w:rPr>
        <w:t>Curriculum Rationale</w:t>
      </w:r>
    </w:p>
    <w:p w14:paraId="295445ED" w14:textId="77777777" w:rsidR="00A54C84" w:rsidRDefault="00A54C84" w:rsidP="00A54C84">
      <w:pPr>
        <w:spacing w:after="0" w:line="240" w:lineRule="auto"/>
        <w:rPr>
          <w:b/>
          <w:szCs w:val="24"/>
        </w:rPr>
      </w:pPr>
    </w:p>
    <w:p w14:paraId="210B6845" w14:textId="6775557D" w:rsidR="00F41E07" w:rsidRPr="00CD359F" w:rsidRDefault="00F41E07" w:rsidP="00F41E07">
      <w:pPr>
        <w:pStyle w:val="NormalWeb"/>
        <w:rPr>
          <w:color w:val="000000"/>
          <w:sz w:val="28"/>
          <w:szCs w:val="28"/>
        </w:rPr>
      </w:pPr>
      <w:r w:rsidRPr="00CD359F">
        <w:rPr>
          <w:rFonts w:asciiTheme="majorHAnsi" w:hAnsiTheme="majorHAnsi" w:cstheme="majorHAnsi"/>
          <w:color w:val="000000"/>
          <w:sz w:val="28"/>
          <w:szCs w:val="28"/>
        </w:rPr>
        <w:t xml:space="preserve">The study of English at OLCC will equip pupils with the knowledge to become a relevant voice of the 21st Century. In order for students to comprehend the significance of the language that shapes our society today, it is crucial that we offer an innovative curriculum that examines the development of voices across key literary movements, both past and present. Our curriculum serves as a window through which </w:t>
      </w:r>
      <w:r w:rsidRPr="00A52EAC">
        <w:rPr>
          <w:rFonts w:asciiTheme="majorHAnsi" w:hAnsiTheme="majorHAnsi" w:cstheme="majorHAnsi"/>
          <w:color w:val="000000"/>
          <w:sz w:val="28"/>
          <w:szCs w:val="28"/>
        </w:rPr>
        <w:t>students can view the world, and a mirror through which</w:t>
      </w:r>
      <w:r w:rsidRPr="00CD359F">
        <w:rPr>
          <w:rFonts w:asciiTheme="majorHAnsi" w:hAnsiTheme="majorHAnsi" w:cstheme="majorHAnsi"/>
          <w:color w:val="000000"/>
          <w:sz w:val="28"/>
          <w:szCs w:val="28"/>
        </w:rPr>
        <w:t xml:space="preserve"> they can view themselves and master their own voices in an </w:t>
      </w:r>
      <w:r w:rsidR="00CD359F" w:rsidRPr="00CD359F">
        <w:rPr>
          <w:rFonts w:asciiTheme="majorHAnsi" w:hAnsiTheme="majorHAnsi" w:cstheme="majorHAnsi"/>
          <w:color w:val="000000"/>
          <w:sz w:val="28"/>
          <w:szCs w:val="28"/>
        </w:rPr>
        <w:t>ever-evolving</w:t>
      </w:r>
      <w:r w:rsidRPr="00CD359F">
        <w:rPr>
          <w:rFonts w:asciiTheme="majorHAnsi" w:hAnsiTheme="majorHAnsi" w:cstheme="majorHAnsi"/>
          <w:color w:val="000000"/>
          <w:sz w:val="28"/>
          <w:szCs w:val="28"/>
        </w:rPr>
        <w:t xml:space="preserve"> global society. We offer a knowledge-rich curriculum that examines shifting narrative perspectives, giving students the opportunity to delve into the concepts that shape the voices we study and allows them to experiment with</w:t>
      </w:r>
      <w:r w:rsidR="00CD359F" w:rsidRPr="00CD359F">
        <w:rPr>
          <w:rFonts w:asciiTheme="majorHAnsi" w:hAnsiTheme="majorHAnsi" w:cstheme="majorHAnsi"/>
          <w:color w:val="000000"/>
          <w:sz w:val="28"/>
          <w:szCs w:val="28"/>
        </w:rPr>
        <w:t>,</w:t>
      </w:r>
      <w:r w:rsidRPr="00CD359F">
        <w:rPr>
          <w:rFonts w:asciiTheme="majorHAnsi" w:hAnsiTheme="majorHAnsi" w:cstheme="majorHAnsi"/>
          <w:color w:val="000000"/>
          <w:sz w:val="28"/>
          <w:szCs w:val="28"/>
        </w:rPr>
        <w:t xml:space="preserve"> and manipulate their own voice. Thus, giving students the chance to delve into key English concepts like rhetoric, plot, grammar, language, </w:t>
      </w:r>
      <w:proofErr w:type="spellStart"/>
      <w:r w:rsidRPr="00CD359F">
        <w:rPr>
          <w:rFonts w:asciiTheme="majorHAnsi" w:hAnsiTheme="majorHAnsi" w:cstheme="majorHAnsi"/>
          <w:color w:val="000000"/>
          <w:sz w:val="28"/>
          <w:szCs w:val="28"/>
        </w:rPr>
        <w:t>oracy</w:t>
      </w:r>
      <w:proofErr w:type="spellEnd"/>
      <w:r w:rsidRPr="00CD359F">
        <w:rPr>
          <w:rFonts w:asciiTheme="majorHAnsi" w:hAnsiTheme="majorHAnsi" w:cstheme="majorHAnsi"/>
          <w:color w:val="000000"/>
          <w:sz w:val="28"/>
          <w:szCs w:val="28"/>
        </w:rPr>
        <w:t xml:space="preserve"> and context.</w:t>
      </w:r>
      <w:r w:rsidRPr="00CD359F">
        <w:rPr>
          <w:color w:val="000000"/>
          <w:sz w:val="28"/>
          <w:szCs w:val="28"/>
        </w:rPr>
        <w:t xml:space="preserve"> </w:t>
      </w:r>
      <w:r w:rsidRPr="00CD359F">
        <w:rPr>
          <w:rFonts w:asciiTheme="majorHAnsi" w:hAnsiTheme="majorHAnsi" w:cstheme="majorHAnsi"/>
          <w:color w:val="000000"/>
          <w:sz w:val="28"/>
          <w:szCs w:val="28"/>
        </w:rPr>
        <w:t>We have aligned the texts we teach to the history curriculum in order to support mastery of how contexts of production help shape meaning. Students are encouraged to appreciate broad and diverse viewpoints, with an early focus on literary voices that celebrate attitudes and ideas, moving to an appreciation of how writers can challenge and manipulate attitudes and ideas. Ultimately, students will develop into critical readers and writers, who demonstrate an understanding of how their personal voice can shape the attitudes and ideas of others. Mastery of the powerful knowledge will allow pupils to become powerful voices for the future in their own right and to ‘be more,’ in service to society.</w:t>
      </w:r>
    </w:p>
    <w:p w14:paraId="4DABEA5E" w14:textId="77777777" w:rsidR="008342F4" w:rsidRDefault="008342F4" w:rsidP="00A54C84">
      <w:pPr>
        <w:spacing w:after="0" w:line="240" w:lineRule="auto"/>
        <w:rPr>
          <w:sz w:val="22"/>
          <w:szCs w:val="22"/>
        </w:rPr>
      </w:pPr>
    </w:p>
    <w:p w14:paraId="574B070B" w14:textId="77777777" w:rsidR="00A54C84" w:rsidRDefault="00A54C84" w:rsidP="00A54C84">
      <w:pPr>
        <w:spacing w:after="0" w:line="240" w:lineRule="auto"/>
        <w:rPr>
          <w:sz w:val="22"/>
          <w:szCs w:val="22"/>
        </w:rPr>
      </w:pPr>
    </w:p>
    <w:p w14:paraId="745A043D" w14:textId="77777777" w:rsidR="00A54C84" w:rsidRDefault="00A54C84" w:rsidP="00A54C84">
      <w:pPr>
        <w:spacing w:after="0" w:line="240" w:lineRule="auto"/>
        <w:rPr>
          <w:sz w:val="22"/>
          <w:szCs w:val="22"/>
        </w:rPr>
      </w:pPr>
    </w:p>
    <w:p w14:paraId="3C6190CC" w14:textId="77777777" w:rsidR="00A54C84" w:rsidRDefault="00A54C84" w:rsidP="00A54C84">
      <w:pPr>
        <w:spacing w:after="0" w:line="240" w:lineRule="auto"/>
        <w:rPr>
          <w:sz w:val="22"/>
          <w:szCs w:val="22"/>
        </w:rPr>
      </w:pPr>
    </w:p>
    <w:p w14:paraId="05FCA6AC" w14:textId="77777777" w:rsidR="00A54C84" w:rsidRDefault="00A54C84" w:rsidP="00A54C84">
      <w:pPr>
        <w:spacing w:after="0" w:line="240" w:lineRule="auto"/>
        <w:rPr>
          <w:sz w:val="22"/>
          <w:szCs w:val="22"/>
        </w:rPr>
      </w:pPr>
    </w:p>
    <w:p w14:paraId="4892CFAD" w14:textId="77777777" w:rsidR="00A54C84" w:rsidRDefault="00A54C84" w:rsidP="00A54C84">
      <w:pPr>
        <w:spacing w:after="0" w:line="240" w:lineRule="auto"/>
        <w:rPr>
          <w:sz w:val="22"/>
          <w:szCs w:val="22"/>
        </w:rPr>
      </w:pPr>
    </w:p>
    <w:p w14:paraId="43360CB8" w14:textId="77777777" w:rsidR="00A54C84" w:rsidRDefault="00A54C84" w:rsidP="00A54C84">
      <w:pPr>
        <w:spacing w:after="0" w:line="240" w:lineRule="auto"/>
        <w:rPr>
          <w:sz w:val="22"/>
          <w:szCs w:val="22"/>
        </w:rPr>
      </w:pPr>
    </w:p>
    <w:p w14:paraId="0B92C5C4" w14:textId="77777777" w:rsidR="00A54C84" w:rsidRDefault="00A54C84" w:rsidP="00A54C84">
      <w:pPr>
        <w:spacing w:after="0" w:line="240" w:lineRule="auto"/>
        <w:rPr>
          <w:sz w:val="22"/>
          <w:szCs w:val="22"/>
        </w:rPr>
      </w:pPr>
    </w:p>
    <w:p w14:paraId="18B9984B" w14:textId="77777777" w:rsidR="00A54C84" w:rsidRDefault="00A54C84" w:rsidP="00A54C84">
      <w:pPr>
        <w:spacing w:after="0" w:line="240" w:lineRule="auto"/>
        <w:rPr>
          <w:sz w:val="22"/>
          <w:szCs w:val="22"/>
        </w:rPr>
      </w:pPr>
    </w:p>
    <w:p w14:paraId="70C0F537" w14:textId="32E828AB" w:rsidR="1473344C" w:rsidRDefault="1473344C" w:rsidP="1473344C">
      <w:pPr>
        <w:spacing w:after="0" w:line="240" w:lineRule="auto"/>
        <w:rPr>
          <w:sz w:val="22"/>
          <w:szCs w:val="22"/>
        </w:rPr>
      </w:pPr>
    </w:p>
    <w:p w14:paraId="23142F8B" w14:textId="7D3193BB" w:rsidR="00A54C84" w:rsidRDefault="00A54C84" w:rsidP="00A54C84">
      <w:pPr>
        <w:spacing w:after="0" w:line="240" w:lineRule="auto"/>
        <w:rPr>
          <w:sz w:val="22"/>
          <w:szCs w:val="22"/>
        </w:rPr>
      </w:pPr>
    </w:p>
    <w:p w14:paraId="71FD6D22" w14:textId="2250A977" w:rsidR="007521FE" w:rsidRDefault="007521FE" w:rsidP="00A54C84">
      <w:pPr>
        <w:spacing w:after="0" w:line="240" w:lineRule="auto"/>
        <w:rPr>
          <w:sz w:val="22"/>
          <w:szCs w:val="22"/>
        </w:rPr>
      </w:pPr>
    </w:p>
    <w:tbl>
      <w:tblPr>
        <w:tblStyle w:val="TableGrid"/>
        <w:tblW w:w="0" w:type="auto"/>
        <w:tblLook w:val="04A0" w:firstRow="1" w:lastRow="0" w:firstColumn="1" w:lastColumn="0" w:noHBand="0" w:noVBand="1"/>
      </w:tblPr>
      <w:tblGrid>
        <w:gridCol w:w="2122"/>
        <w:gridCol w:w="12546"/>
      </w:tblGrid>
      <w:tr w:rsidR="007521FE" w14:paraId="134A4804" w14:textId="77777777" w:rsidTr="25B96C86">
        <w:trPr>
          <w:trHeight w:val="300"/>
        </w:trPr>
        <w:tc>
          <w:tcPr>
            <w:tcW w:w="14668" w:type="dxa"/>
            <w:gridSpan w:val="2"/>
            <w:shd w:val="clear" w:color="auto" w:fill="92D050"/>
          </w:tcPr>
          <w:p w14:paraId="4F771CEC" w14:textId="0E43382B" w:rsidR="007521FE" w:rsidRPr="007521FE" w:rsidRDefault="007521FE" w:rsidP="0326C3F5">
            <w:pPr>
              <w:jc w:val="center"/>
              <w:rPr>
                <w:rFonts w:eastAsiaTheme="minorEastAsia"/>
                <w:b/>
                <w:bCs/>
              </w:rPr>
            </w:pPr>
            <w:r w:rsidRPr="0326C3F5">
              <w:rPr>
                <w:rFonts w:eastAsiaTheme="minorEastAsia"/>
                <w:b/>
                <w:bCs/>
              </w:rPr>
              <w:t>Year 7</w:t>
            </w:r>
          </w:p>
          <w:p w14:paraId="4479E4C6" w14:textId="54BCEEE8" w:rsidR="007521FE" w:rsidRPr="007521FE" w:rsidRDefault="007521FE" w:rsidP="0326C3F5">
            <w:pPr>
              <w:jc w:val="center"/>
              <w:rPr>
                <w:rFonts w:eastAsiaTheme="minorEastAsia"/>
                <w:b/>
                <w:bCs/>
              </w:rPr>
            </w:pPr>
          </w:p>
        </w:tc>
      </w:tr>
      <w:tr w:rsidR="007521FE" w14:paraId="787BA464" w14:textId="77777777" w:rsidTr="25B96C86">
        <w:tc>
          <w:tcPr>
            <w:tcW w:w="2122" w:type="dxa"/>
          </w:tcPr>
          <w:p w14:paraId="23B96AE4" w14:textId="73E49712" w:rsidR="007521FE" w:rsidRPr="007521FE" w:rsidRDefault="007521FE" w:rsidP="0326C3F5">
            <w:pPr>
              <w:rPr>
                <w:rFonts w:eastAsiaTheme="minorEastAsia"/>
                <w:b/>
                <w:bCs/>
              </w:rPr>
            </w:pPr>
            <w:r w:rsidRPr="0326C3F5">
              <w:rPr>
                <w:rFonts w:eastAsiaTheme="minorEastAsia"/>
                <w:b/>
                <w:bCs/>
              </w:rPr>
              <w:t>Th</w:t>
            </w:r>
            <w:r w:rsidR="636BF5B1" w:rsidRPr="0326C3F5">
              <w:rPr>
                <w:rFonts w:eastAsiaTheme="minorEastAsia"/>
                <w:b/>
                <w:bCs/>
              </w:rPr>
              <w:t>e</w:t>
            </w:r>
            <w:r w:rsidRPr="0326C3F5">
              <w:rPr>
                <w:rFonts w:eastAsiaTheme="minorEastAsia"/>
                <w:b/>
                <w:bCs/>
              </w:rPr>
              <w:t xml:space="preserve"> Big Question</w:t>
            </w:r>
          </w:p>
        </w:tc>
        <w:tc>
          <w:tcPr>
            <w:tcW w:w="12546" w:type="dxa"/>
          </w:tcPr>
          <w:p w14:paraId="720784B4" w14:textId="46F40A91" w:rsidR="007521FE" w:rsidRPr="007521FE" w:rsidRDefault="007521FE" w:rsidP="0326C3F5">
            <w:pPr>
              <w:jc w:val="center"/>
              <w:rPr>
                <w:rFonts w:eastAsiaTheme="minorEastAsia"/>
                <w:b/>
                <w:bCs/>
              </w:rPr>
            </w:pPr>
          </w:p>
          <w:p w14:paraId="1BD0D50A" w14:textId="3360D85F" w:rsidR="007521FE" w:rsidRPr="007521FE" w:rsidRDefault="44E3A018" w:rsidP="25B96C86">
            <w:pPr>
              <w:jc w:val="center"/>
            </w:pPr>
            <w:r w:rsidRPr="25B96C86">
              <w:rPr>
                <w:rFonts w:eastAsiaTheme="minorEastAsia"/>
                <w:b/>
                <w:bCs/>
              </w:rPr>
              <w:t xml:space="preserve">How does Polly </w:t>
            </w:r>
            <w:proofErr w:type="spellStart"/>
            <w:r w:rsidRPr="25B96C86">
              <w:rPr>
                <w:rFonts w:eastAsiaTheme="minorEastAsia"/>
                <w:b/>
                <w:bCs/>
              </w:rPr>
              <w:t>Ho</w:t>
            </w:r>
            <w:proofErr w:type="spellEnd"/>
            <w:r w:rsidRPr="25B96C86">
              <w:rPr>
                <w:rFonts w:eastAsiaTheme="minorEastAsia"/>
                <w:b/>
                <w:bCs/>
              </w:rPr>
              <w:t xml:space="preserve">-Yen </w:t>
            </w:r>
            <w:r w:rsidR="4F1D3C0E" w:rsidRPr="25B96C86">
              <w:rPr>
                <w:rFonts w:eastAsiaTheme="minorEastAsia"/>
                <w:b/>
                <w:bCs/>
              </w:rPr>
              <w:t>celebrate</w:t>
            </w:r>
            <w:r w:rsidRPr="25B96C86">
              <w:rPr>
                <w:rFonts w:eastAsiaTheme="minorEastAsia"/>
                <w:b/>
                <w:bCs/>
              </w:rPr>
              <w:t xml:space="preserve"> friendship and family through the voice of Billy?</w:t>
            </w:r>
          </w:p>
          <w:p w14:paraId="1B467177" w14:textId="07E671D1" w:rsidR="007521FE" w:rsidRPr="007521FE" w:rsidRDefault="007521FE" w:rsidP="0326C3F5">
            <w:pPr>
              <w:jc w:val="center"/>
              <w:rPr>
                <w:rFonts w:eastAsiaTheme="minorEastAsia"/>
                <w:b/>
                <w:bCs/>
              </w:rPr>
            </w:pPr>
          </w:p>
        </w:tc>
      </w:tr>
      <w:tr w:rsidR="007521FE" w14:paraId="242EB79F" w14:textId="77777777" w:rsidTr="25B96C86">
        <w:tc>
          <w:tcPr>
            <w:tcW w:w="2122" w:type="dxa"/>
          </w:tcPr>
          <w:p w14:paraId="3A5E7914" w14:textId="18D149E7" w:rsidR="007521FE" w:rsidRPr="007521FE" w:rsidRDefault="007521FE" w:rsidP="0326C3F5">
            <w:pPr>
              <w:rPr>
                <w:rFonts w:eastAsiaTheme="minorEastAsia"/>
                <w:b/>
                <w:bCs/>
              </w:rPr>
            </w:pPr>
            <w:r w:rsidRPr="0326C3F5">
              <w:rPr>
                <w:rFonts w:eastAsiaTheme="minorEastAsia"/>
                <w:b/>
                <w:bCs/>
              </w:rPr>
              <w:t xml:space="preserve">Rationale </w:t>
            </w:r>
          </w:p>
        </w:tc>
        <w:tc>
          <w:tcPr>
            <w:tcW w:w="12546" w:type="dxa"/>
          </w:tcPr>
          <w:p w14:paraId="5557CBB5" w14:textId="604A712A" w:rsidR="00483309" w:rsidRPr="007521FE" w:rsidRDefault="3872640D" w:rsidP="0326C3F5">
            <w:pPr>
              <w:shd w:val="clear" w:color="auto" w:fill="FFFFFF" w:themeFill="background1"/>
              <w:rPr>
                <w:rFonts w:eastAsiaTheme="minorEastAsia"/>
              </w:rPr>
            </w:pPr>
            <w:r w:rsidRPr="0326C3F5">
              <w:rPr>
                <w:rFonts w:eastAsiaTheme="minorEastAsia"/>
                <w:u w:val="single"/>
              </w:rPr>
              <w:t>Aim:</w:t>
            </w:r>
            <w:r w:rsidRPr="0326C3F5">
              <w:rPr>
                <w:rFonts w:eastAsiaTheme="minorEastAsia"/>
              </w:rPr>
              <w:t xml:space="preserve"> In this unit, students will revisit and strengthen the core reading and writing knowledge acquired at Key Stage 2 through the study of </w:t>
            </w:r>
            <w:r w:rsidRPr="0326C3F5">
              <w:rPr>
                <w:rFonts w:eastAsiaTheme="minorEastAsia"/>
                <w:i/>
                <w:iCs/>
              </w:rPr>
              <w:t>How I Saved the World in a Week</w:t>
            </w:r>
            <w:r w:rsidRPr="0326C3F5">
              <w:rPr>
                <w:rFonts w:eastAsiaTheme="minorEastAsia"/>
              </w:rPr>
              <w:t xml:space="preserve">. They will build upon their understanding of genre, perspective, characterisation, inference and theme, while exploring how language, grammar and narrative structure create meaning. Through tracking characters, themes and the narrative arc across a whole text, students will develop their ability to read like writers and apply these techniques when </w:t>
            </w:r>
            <w:proofErr w:type="gramStart"/>
            <w:r w:rsidRPr="0326C3F5">
              <w:rPr>
                <w:rFonts w:eastAsiaTheme="minorEastAsia"/>
              </w:rPr>
              <w:t>crafting</w:t>
            </w:r>
            <w:proofErr w:type="gramEnd"/>
            <w:r w:rsidRPr="0326C3F5">
              <w:rPr>
                <w:rFonts w:eastAsiaTheme="minorEastAsia"/>
              </w:rPr>
              <w:t xml:space="preserve"> their own fantasy-adventure narratives.</w:t>
            </w:r>
          </w:p>
        </w:tc>
      </w:tr>
      <w:tr w:rsidR="007521FE" w14:paraId="25B583EF" w14:textId="77777777" w:rsidTr="25B96C86">
        <w:tc>
          <w:tcPr>
            <w:tcW w:w="2122" w:type="dxa"/>
          </w:tcPr>
          <w:p w14:paraId="2F471293" w14:textId="79437513" w:rsidR="007521FE" w:rsidRPr="007521FE" w:rsidRDefault="007521FE" w:rsidP="0326C3F5">
            <w:pPr>
              <w:rPr>
                <w:rFonts w:eastAsiaTheme="minorEastAsia"/>
                <w:b/>
                <w:bCs/>
              </w:rPr>
            </w:pPr>
            <w:r w:rsidRPr="0326C3F5">
              <w:rPr>
                <w:rFonts w:eastAsiaTheme="minorEastAsia"/>
                <w:b/>
                <w:bCs/>
              </w:rPr>
              <w:t>Autumn 1</w:t>
            </w:r>
            <w:r w:rsidR="3666CFFE" w:rsidRPr="0326C3F5">
              <w:rPr>
                <w:rFonts w:eastAsiaTheme="minorEastAsia"/>
                <w:b/>
                <w:bCs/>
              </w:rPr>
              <w:t xml:space="preserve"> and 2 </w:t>
            </w:r>
          </w:p>
        </w:tc>
        <w:tc>
          <w:tcPr>
            <w:tcW w:w="12546" w:type="dxa"/>
          </w:tcPr>
          <w:p w14:paraId="16B91FA9" w14:textId="5B31B60A" w:rsidR="007521FE" w:rsidRPr="007521FE" w:rsidRDefault="167634D7" w:rsidP="0326C3F5">
            <w:pPr>
              <w:shd w:val="clear" w:color="auto" w:fill="FFFFFF" w:themeFill="background1"/>
              <w:spacing w:line="267" w:lineRule="exact"/>
              <w:rPr>
                <w:rFonts w:eastAsiaTheme="minorEastAsia"/>
              </w:rPr>
            </w:pPr>
            <w:r w:rsidRPr="0326C3F5">
              <w:rPr>
                <w:rFonts w:eastAsiaTheme="minorEastAsia"/>
                <w:b/>
                <w:bCs/>
              </w:rPr>
              <w:t xml:space="preserve"> Know</w:t>
            </w:r>
          </w:p>
          <w:p w14:paraId="02C19D53" w14:textId="4ED8024C" w:rsidR="007521FE" w:rsidRPr="007521FE" w:rsidRDefault="167634D7" w:rsidP="0326C3F5">
            <w:pPr>
              <w:pStyle w:val="ListParagraph"/>
              <w:numPr>
                <w:ilvl w:val="0"/>
                <w:numId w:val="11"/>
              </w:numPr>
              <w:shd w:val="clear" w:color="auto" w:fill="FFFFFF" w:themeFill="background1"/>
              <w:spacing w:after="0"/>
              <w:rPr>
                <w:rFonts w:eastAsiaTheme="minorEastAsia"/>
              </w:rPr>
            </w:pPr>
            <w:r w:rsidRPr="0326C3F5">
              <w:rPr>
                <w:rFonts w:eastAsiaTheme="minorEastAsia"/>
              </w:rPr>
              <w:t>What fantasy/adventure genre is</w:t>
            </w:r>
          </w:p>
          <w:p w14:paraId="7E29B00F" w14:textId="3F5D2A6F" w:rsidR="007521FE" w:rsidRPr="007521FE" w:rsidRDefault="167634D7" w:rsidP="0326C3F5">
            <w:pPr>
              <w:pStyle w:val="ListParagraph"/>
              <w:numPr>
                <w:ilvl w:val="0"/>
                <w:numId w:val="11"/>
              </w:numPr>
              <w:shd w:val="clear" w:color="auto" w:fill="FFFFFF" w:themeFill="background1"/>
              <w:spacing w:after="0"/>
              <w:rPr>
                <w:rFonts w:eastAsiaTheme="minorEastAsia"/>
              </w:rPr>
            </w:pPr>
            <w:r w:rsidRPr="0326C3F5">
              <w:rPr>
                <w:rFonts w:eastAsiaTheme="minorEastAsia"/>
              </w:rPr>
              <w:t>Billy is the protagonist</w:t>
            </w:r>
          </w:p>
          <w:p w14:paraId="73E7DC22" w14:textId="721B7C89" w:rsidR="007521FE" w:rsidRPr="007521FE" w:rsidRDefault="167634D7" w:rsidP="0326C3F5">
            <w:pPr>
              <w:pStyle w:val="ListParagraph"/>
              <w:numPr>
                <w:ilvl w:val="0"/>
                <w:numId w:val="11"/>
              </w:numPr>
              <w:shd w:val="clear" w:color="auto" w:fill="FFFFFF" w:themeFill="background1"/>
              <w:spacing w:after="0"/>
              <w:rPr>
                <w:rFonts w:eastAsiaTheme="minorEastAsia"/>
              </w:rPr>
            </w:pPr>
            <w:r w:rsidRPr="0326C3F5">
              <w:rPr>
                <w:rFonts w:eastAsiaTheme="minorEastAsia"/>
              </w:rPr>
              <w:t>That grammar supports meaning</w:t>
            </w:r>
          </w:p>
          <w:p w14:paraId="59427016" w14:textId="39DA3ED6" w:rsidR="007521FE" w:rsidRPr="007521FE" w:rsidRDefault="167634D7" w:rsidP="0326C3F5">
            <w:pPr>
              <w:pStyle w:val="ListParagraph"/>
              <w:numPr>
                <w:ilvl w:val="0"/>
                <w:numId w:val="11"/>
              </w:numPr>
              <w:shd w:val="clear" w:color="auto" w:fill="FFFFFF" w:themeFill="background1"/>
              <w:spacing w:after="0"/>
              <w:rPr>
                <w:rFonts w:eastAsiaTheme="minorEastAsia"/>
              </w:rPr>
            </w:pPr>
            <w:r w:rsidRPr="0326C3F5">
              <w:rPr>
                <w:rFonts w:eastAsiaTheme="minorEastAsia"/>
              </w:rPr>
              <w:t>The key themes are friendship and family</w:t>
            </w:r>
          </w:p>
          <w:p w14:paraId="0196BDD8" w14:textId="276BC0AF" w:rsidR="007521FE" w:rsidRPr="007521FE" w:rsidRDefault="167634D7" w:rsidP="0326C3F5">
            <w:pPr>
              <w:pStyle w:val="ListParagraph"/>
              <w:numPr>
                <w:ilvl w:val="0"/>
                <w:numId w:val="11"/>
              </w:numPr>
              <w:shd w:val="clear" w:color="auto" w:fill="FFFFFF" w:themeFill="background1"/>
              <w:spacing w:after="0"/>
              <w:rPr>
                <w:rFonts w:eastAsiaTheme="minorEastAsia"/>
              </w:rPr>
            </w:pPr>
            <w:r w:rsidRPr="0326C3F5">
              <w:rPr>
                <w:rFonts w:eastAsiaTheme="minorEastAsia"/>
              </w:rPr>
              <w:t>What first person narration is</w:t>
            </w:r>
          </w:p>
          <w:p w14:paraId="78AB1D02" w14:textId="70B26E01" w:rsidR="007521FE" w:rsidRPr="007521FE" w:rsidRDefault="167634D7" w:rsidP="0326C3F5">
            <w:pPr>
              <w:pStyle w:val="ListParagraph"/>
              <w:numPr>
                <w:ilvl w:val="0"/>
                <w:numId w:val="11"/>
              </w:numPr>
              <w:shd w:val="clear" w:color="auto" w:fill="FFFFFF" w:themeFill="background1"/>
              <w:spacing w:after="0"/>
              <w:rPr>
                <w:rFonts w:eastAsiaTheme="minorEastAsia"/>
              </w:rPr>
            </w:pPr>
            <w:r w:rsidRPr="0326C3F5">
              <w:rPr>
                <w:rFonts w:eastAsiaTheme="minorEastAsia"/>
              </w:rPr>
              <w:t>Narrative structure according to the Freytag model and that the Freytag can be used to create their own narrative</w:t>
            </w:r>
          </w:p>
          <w:p w14:paraId="7F1624DA" w14:textId="22A7E455" w:rsidR="007521FE" w:rsidRPr="007521FE" w:rsidRDefault="167634D7" w:rsidP="0326C3F5">
            <w:pPr>
              <w:pStyle w:val="ListParagraph"/>
              <w:numPr>
                <w:ilvl w:val="0"/>
                <w:numId w:val="11"/>
              </w:numPr>
              <w:shd w:val="clear" w:color="auto" w:fill="FFFFFF" w:themeFill="background1"/>
              <w:spacing w:after="0"/>
              <w:rPr>
                <w:rFonts w:eastAsiaTheme="minorEastAsia"/>
              </w:rPr>
            </w:pPr>
            <w:r w:rsidRPr="0326C3F5">
              <w:rPr>
                <w:rFonts w:eastAsiaTheme="minorEastAsia"/>
              </w:rPr>
              <w:t>What implicit inference are</w:t>
            </w:r>
          </w:p>
          <w:p w14:paraId="7CF11679" w14:textId="1BA07F11" w:rsidR="007521FE" w:rsidRPr="007521FE" w:rsidRDefault="167634D7" w:rsidP="0326C3F5">
            <w:pPr>
              <w:pStyle w:val="ListParagraph"/>
              <w:numPr>
                <w:ilvl w:val="0"/>
                <w:numId w:val="11"/>
              </w:numPr>
              <w:shd w:val="clear" w:color="auto" w:fill="FFFFFF" w:themeFill="background1"/>
              <w:spacing w:after="0"/>
              <w:rPr>
                <w:rFonts w:eastAsiaTheme="minorEastAsia"/>
              </w:rPr>
            </w:pPr>
            <w:r w:rsidRPr="0326C3F5">
              <w:rPr>
                <w:rFonts w:eastAsiaTheme="minorEastAsia"/>
              </w:rPr>
              <w:t>What evidence/quotations are</w:t>
            </w:r>
          </w:p>
          <w:p w14:paraId="67F67743" w14:textId="2029FC16" w:rsidR="007521FE" w:rsidRPr="007521FE" w:rsidRDefault="167634D7" w:rsidP="0326C3F5">
            <w:pPr>
              <w:pStyle w:val="ListParagraph"/>
              <w:numPr>
                <w:ilvl w:val="0"/>
                <w:numId w:val="11"/>
              </w:numPr>
              <w:shd w:val="clear" w:color="auto" w:fill="FFFFFF" w:themeFill="background1"/>
              <w:spacing w:after="0"/>
              <w:rPr>
                <w:rFonts w:eastAsiaTheme="minorEastAsia"/>
              </w:rPr>
            </w:pPr>
            <w:r w:rsidRPr="0326C3F5">
              <w:rPr>
                <w:rFonts w:eastAsiaTheme="minorEastAsia"/>
              </w:rPr>
              <w:t>Basic language features that reveal plot and character</w:t>
            </w:r>
          </w:p>
          <w:p w14:paraId="75E4BF84" w14:textId="5BEE02FF" w:rsidR="007521FE" w:rsidRPr="007521FE" w:rsidRDefault="167634D7" w:rsidP="0326C3F5">
            <w:pPr>
              <w:pStyle w:val="ListParagraph"/>
              <w:numPr>
                <w:ilvl w:val="0"/>
                <w:numId w:val="11"/>
              </w:numPr>
              <w:shd w:val="clear" w:color="auto" w:fill="FFFFFF" w:themeFill="background1"/>
              <w:spacing w:after="0"/>
              <w:rPr>
                <w:rFonts w:eastAsiaTheme="minorEastAsia"/>
              </w:rPr>
            </w:pPr>
            <w:r w:rsidRPr="0326C3F5">
              <w:rPr>
                <w:rFonts w:eastAsiaTheme="minorEastAsia"/>
              </w:rPr>
              <w:t>Active reading strategies improve the quality of our writing</w:t>
            </w:r>
          </w:p>
          <w:p w14:paraId="3670994F" w14:textId="27175B63" w:rsidR="007521FE" w:rsidRPr="007521FE" w:rsidRDefault="167634D7" w:rsidP="0326C3F5">
            <w:pPr>
              <w:shd w:val="clear" w:color="auto" w:fill="FFFFFF" w:themeFill="background1"/>
              <w:spacing w:line="267" w:lineRule="exact"/>
              <w:rPr>
                <w:rFonts w:eastAsiaTheme="minorEastAsia"/>
              </w:rPr>
            </w:pPr>
            <w:r w:rsidRPr="0326C3F5">
              <w:rPr>
                <w:rFonts w:eastAsiaTheme="minorEastAsia"/>
              </w:rPr>
              <w:t xml:space="preserve"> </w:t>
            </w:r>
          </w:p>
          <w:p w14:paraId="2E347DED" w14:textId="660B83C2" w:rsidR="007521FE" w:rsidRPr="007521FE" w:rsidRDefault="167634D7" w:rsidP="0326C3F5">
            <w:pPr>
              <w:shd w:val="clear" w:color="auto" w:fill="FFFFFF" w:themeFill="background1"/>
              <w:spacing w:line="267" w:lineRule="exact"/>
              <w:rPr>
                <w:rFonts w:eastAsiaTheme="minorEastAsia"/>
                <w:b/>
                <w:bCs/>
              </w:rPr>
            </w:pPr>
            <w:r w:rsidRPr="0326C3F5">
              <w:rPr>
                <w:rFonts w:eastAsiaTheme="minorEastAsia"/>
                <w:b/>
                <w:bCs/>
              </w:rPr>
              <w:t>Know How</w:t>
            </w:r>
          </w:p>
          <w:p w14:paraId="62AFCA59" w14:textId="345C73F4" w:rsidR="007521FE" w:rsidRPr="007521FE" w:rsidRDefault="167634D7" w:rsidP="0326C3F5">
            <w:pPr>
              <w:shd w:val="clear" w:color="auto" w:fill="FFFFFF" w:themeFill="background1"/>
              <w:spacing w:line="267" w:lineRule="exact"/>
              <w:rPr>
                <w:rFonts w:eastAsiaTheme="minorEastAsia"/>
              </w:rPr>
            </w:pPr>
            <w:r w:rsidRPr="0326C3F5">
              <w:rPr>
                <w:rFonts w:eastAsiaTheme="minorEastAsia"/>
              </w:rPr>
              <w:t xml:space="preserve"> </w:t>
            </w:r>
          </w:p>
          <w:p w14:paraId="6070DBFE" w14:textId="3A87C258" w:rsidR="007521FE" w:rsidRPr="007521FE" w:rsidRDefault="167634D7" w:rsidP="0326C3F5">
            <w:pPr>
              <w:pStyle w:val="ListParagraph"/>
              <w:numPr>
                <w:ilvl w:val="0"/>
                <w:numId w:val="10"/>
              </w:numPr>
              <w:shd w:val="clear" w:color="auto" w:fill="FFFFFF" w:themeFill="background1"/>
              <w:spacing w:after="0" w:line="360" w:lineRule="auto"/>
              <w:rPr>
                <w:rFonts w:eastAsiaTheme="minorEastAsia"/>
              </w:rPr>
            </w:pPr>
            <w:r w:rsidRPr="0326C3F5">
              <w:rPr>
                <w:rFonts w:eastAsiaTheme="minorEastAsia"/>
              </w:rPr>
              <w:t>To identify and explain the conventions of the fantasy/ adventure genre</w:t>
            </w:r>
          </w:p>
          <w:p w14:paraId="5794A981" w14:textId="23F44BCE" w:rsidR="007521FE" w:rsidRPr="007521FE" w:rsidRDefault="167634D7" w:rsidP="0326C3F5">
            <w:pPr>
              <w:pStyle w:val="ListParagraph"/>
              <w:numPr>
                <w:ilvl w:val="0"/>
                <w:numId w:val="10"/>
              </w:numPr>
              <w:shd w:val="clear" w:color="auto" w:fill="FFFFFF" w:themeFill="background1"/>
              <w:spacing w:after="0" w:line="360" w:lineRule="auto"/>
              <w:rPr>
                <w:rFonts w:eastAsiaTheme="minorEastAsia"/>
              </w:rPr>
            </w:pPr>
            <w:r w:rsidRPr="0326C3F5">
              <w:rPr>
                <w:rFonts w:eastAsiaTheme="minorEastAsia"/>
              </w:rPr>
              <w:t>To identify the protagonist and explain their role in the narrative</w:t>
            </w:r>
          </w:p>
          <w:p w14:paraId="622597E2" w14:textId="12062E60" w:rsidR="007521FE" w:rsidRPr="007521FE" w:rsidRDefault="167634D7" w:rsidP="0326C3F5">
            <w:pPr>
              <w:pStyle w:val="ListParagraph"/>
              <w:numPr>
                <w:ilvl w:val="0"/>
                <w:numId w:val="10"/>
              </w:numPr>
              <w:shd w:val="clear" w:color="auto" w:fill="FFFFFF" w:themeFill="background1"/>
              <w:spacing w:after="0" w:line="360" w:lineRule="auto"/>
              <w:rPr>
                <w:rFonts w:eastAsiaTheme="minorEastAsia"/>
              </w:rPr>
            </w:pPr>
            <w:r w:rsidRPr="0326C3F5">
              <w:rPr>
                <w:rFonts w:eastAsiaTheme="minorEastAsia"/>
              </w:rPr>
              <w:t>Grammatical choices shape meaning for the reader</w:t>
            </w:r>
          </w:p>
          <w:p w14:paraId="7D90EBE9" w14:textId="03DE99DF" w:rsidR="007521FE" w:rsidRPr="007521FE" w:rsidRDefault="167634D7" w:rsidP="0326C3F5">
            <w:pPr>
              <w:pStyle w:val="ListParagraph"/>
              <w:numPr>
                <w:ilvl w:val="0"/>
                <w:numId w:val="10"/>
              </w:numPr>
              <w:shd w:val="clear" w:color="auto" w:fill="FFFFFF" w:themeFill="background1"/>
              <w:spacing w:after="0" w:line="360" w:lineRule="auto"/>
              <w:rPr>
                <w:rFonts w:eastAsiaTheme="minorEastAsia"/>
              </w:rPr>
            </w:pPr>
            <w:r w:rsidRPr="0326C3F5">
              <w:rPr>
                <w:rFonts w:eastAsiaTheme="minorEastAsia"/>
              </w:rPr>
              <w:lastRenderedPageBreak/>
              <w:t>To identify and track the themes of friendship and family across a text</w:t>
            </w:r>
          </w:p>
          <w:p w14:paraId="1F81F755" w14:textId="7615A3BC" w:rsidR="007521FE" w:rsidRPr="007521FE" w:rsidRDefault="167634D7" w:rsidP="0326C3F5">
            <w:pPr>
              <w:pStyle w:val="ListParagraph"/>
              <w:numPr>
                <w:ilvl w:val="0"/>
                <w:numId w:val="10"/>
              </w:numPr>
              <w:shd w:val="clear" w:color="auto" w:fill="FFFFFF" w:themeFill="background1"/>
              <w:spacing w:after="0" w:line="360" w:lineRule="auto"/>
              <w:rPr>
                <w:rFonts w:eastAsiaTheme="minorEastAsia"/>
              </w:rPr>
            </w:pPr>
            <w:r w:rsidRPr="0326C3F5">
              <w:rPr>
                <w:rFonts w:eastAsiaTheme="minorEastAsia"/>
              </w:rPr>
              <w:t>To identify first-person narration and explain its effect on the reader</w:t>
            </w:r>
          </w:p>
          <w:p w14:paraId="7E00A839" w14:textId="3643C927" w:rsidR="007521FE" w:rsidRPr="007521FE" w:rsidRDefault="167634D7" w:rsidP="0326C3F5">
            <w:pPr>
              <w:pStyle w:val="ListParagraph"/>
              <w:numPr>
                <w:ilvl w:val="0"/>
                <w:numId w:val="10"/>
              </w:numPr>
              <w:shd w:val="clear" w:color="auto" w:fill="FFFFFF" w:themeFill="background1"/>
              <w:spacing w:after="0" w:line="360" w:lineRule="auto"/>
              <w:rPr>
                <w:rFonts w:eastAsiaTheme="minorEastAsia"/>
              </w:rPr>
            </w:pPr>
            <w:r w:rsidRPr="0326C3F5">
              <w:rPr>
                <w:rFonts w:eastAsiaTheme="minorEastAsia"/>
              </w:rPr>
              <w:t>To analyse a narrative using Freytag’s model and use the model to plan and structure my own narrative</w:t>
            </w:r>
          </w:p>
          <w:p w14:paraId="08A632A1" w14:textId="0094CA8C" w:rsidR="007521FE" w:rsidRPr="007521FE" w:rsidRDefault="167634D7" w:rsidP="0326C3F5">
            <w:pPr>
              <w:pStyle w:val="ListParagraph"/>
              <w:numPr>
                <w:ilvl w:val="0"/>
                <w:numId w:val="10"/>
              </w:numPr>
              <w:shd w:val="clear" w:color="auto" w:fill="FFFFFF" w:themeFill="background1"/>
              <w:spacing w:after="0" w:line="360" w:lineRule="auto"/>
              <w:rPr>
                <w:rFonts w:eastAsiaTheme="minorEastAsia"/>
              </w:rPr>
            </w:pPr>
            <w:r w:rsidRPr="0326C3F5">
              <w:rPr>
                <w:rFonts w:eastAsiaTheme="minorEastAsia"/>
              </w:rPr>
              <w:t>To make and justify inferences using clues from the text</w:t>
            </w:r>
          </w:p>
          <w:p w14:paraId="5E2BEE51" w14:textId="182539E5" w:rsidR="007521FE" w:rsidRPr="007521FE" w:rsidRDefault="167634D7" w:rsidP="0326C3F5">
            <w:pPr>
              <w:pStyle w:val="ListParagraph"/>
              <w:numPr>
                <w:ilvl w:val="0"/>
                <w:numId w:val="10"/>
              </w:numPr>
              <w:shd w:val="clear" w:color="auto" w:fill="FFFFFF" w:themeFill="background1"/>
              <w:spacing w:after="0" w:line="360" w:lineRule="auto"/>
              <w:rPr>
                <w:rFonts w:eastAsiaTheme="minorEastAsia"/>
              </w:rPr>
            </w:pPr>
            <w:r w:rsidRPr="0326C3F5">
              <w:rPr>
                <w:rFonts w:eastAsiaTheme="minorEastAsia"/>
              </w:rPr>
              <w:t>To select relevant quotations and use them to support ideas</w:t>
            </w:r>
          </w:p>
          <w:p w14:paraId="7BBAEDB9" w14:textId="6D9B3E6B" w:rsidR="007521FE" w:rsidRPr="007521FE" w:rsidRDefault="167634D7" w:rsidP="0326C3F5">
            <w:pPr>
              <w:pStyle w:val="ListParagraph"/>
              <w:numPr>
                <w:ilvl w:val="0"/>
                <w:numId w:val="10"/>
              </w:numPr>
              <w:shd w:val="clear" w:color="auto" w:fill="FFFFFF" w:themeFill="background1"/>
              <w:spacing w:after="0" w:line="360" w:lineRule="auto"/>
              <w:rPr>
                <w:rFonts w:eastAsiaTheme="minorEastAsia"/>
              </w:rPr>
            </w:pPr>
            <w:r w:rsidRPr="0326C3F5">
              <w:rPr>
                <w:rFonts w:eastAsiaTheme="minorEastAsia"/>
              </w:rPr>
              <w:t>Identify and explain how language features reveal plot and character</w:t>
            </w:r>
          </w:p>
          <w:p w14:paraId="454E21FF" w14:textId="01641B3E" w:rsidR="007521FE" w:rsidRPr="007521FE" w:rsidRDefault="167634D7" w:rsidP="0326C3F5">
            <w:pPr>
              <w:pStyle w:val="ListParagraph"/>
              <w:numPr>
                <w:ilvl w:val="0"/>
                <w:numId w:val="10"/>
              </w:numPr>
              <w:shd w:val="clear" w:color="auto" w:fill="FFFFFF" w:themeFill="background1"/>
              <w:spacing w:after="160" w:line="360" w:lineRule="auto"/>
              <w:rPr>
                <w:rFonts w:eastAsiaTheme="minorEastAsia"/>
              </w:rPr>
            </w:pPr>
            <w:r w:rsidRPr="0326C3F5">
              <w:rPr>
                <w:rFonts w:eastAsiaTheme="minorEastAsia"/>
              </w:rPr>
              <w:t>Apply language devices, sentence structures and grammatical features to create meaning and engage readers in my own narrative writing</w:t>
            </w:r>
          </w:p>
          <w:p w14:paraId="60C15A6D" w14:textId="10C5D5D5" w:rsidR="007521FE" w:rsidRPr="007521FE" w:rsidRDefault="007521FE" w:rsidP="4673984D">
            <w:pPr>
              <w:spacing w:line="267" w:lineRule="exact"/>
              <w:ind w:right="408"/>
              <w:rPr>
                <w:rFonts w:eastAsiaTheme="minorEastAsia"/>
              </w:rPr>
            </w:pPr>
          </w:p>
          <w:p w14:paraId="54A053A3" w14:textId="77777777" w:rsidR="007521FE" w:rsidRPr="007521FE" w:rsidRDefault="007521FE" w:rsidP="4673984D">
            <w:pPr>
              <w:rPr>
                <w:rFonts w:eastAsiaTheme="minorEastAsia"/>
              </w:rPr>
            </w:pPr>
          </w:p>
        </w:tc>
      </w:tr>
      <w:tr w:rsidR="007521FE" w:rsidRPr="007521FE" w14:paraId="7148CD14" w14:textId="77777777" w:rsidTr="25B96C86">
        <w:tc>
          <w:tcPr>
            <w:tcW w:w="2122" w:type="dxa"/>
          </w:tcPr>
          <w:p w14:paraId="3F933AFF" w14:textId="2A124643" w:rsidR="007521FE" w:rsidRPr="007521FE" w:rsidRDefault="007521FE" w:rsidP="0326C3F5">
            <w:pPr>
              <w:rPr>
                <w:rFonts w:eastAsiaTheme="minorEastAsia"/>
                <w:b/>
                <w:bCs/>
              </w:rPr>
            </w:pPr>
            <w:r w:rsidRPr="0326C3F5">
              <w:rPr>
                <w:rFonts w:eastAsiaTheme="minorEastAsia"/>
                <w:b/>
                <w:bCs/>
              </w:rPr>
              <w:lastRenderedPageBreak/>
              <w:t>The Big Question</w:t>
            </w:r>
          </w:p>
        </w:tc>
        <w:tc>
          <w:tcPr>
            <w:tcW w:w="12546" w:type="dxa"/>
          </w:tcPr>
          <w:p w14:paraId="46D9F8E9" w14:textId="1DACE1BE" w:rsidR="007521FE" w:rsidRPr="007521FE" w:rsidRDefault="007521FE" w:rsidP="0326C3F5">
            <w:pPr>
              <w:spacing w:line="300" w:lineRule="atLeast"/>
              <w:jc w:val="center"/>
              <w:rPr>
                <w:rFonts w:eastAsiaTheme="minorEastAsia"/>
                <w:b/>
                <w:bCs/>
              </w:rPr>
            </w:pPr>
          </w:p>
          <w:p w14:paraId="0A244F96" w14:textId="271AD713" w:rsidR="007521FE" w:rsidRPr="007521FE" w:rsidRDefault="548C6AD0" w:rsidP="0326C3F5">
            <w:pPr>
              <w:spacing w:line="300" w:lineRule="atLeast"/>
              <w:jc w:val="center"/>
              <w:rPr>
                <w:rFonts w:eastAsiaTheme="minorEastAsia"/>
                <w:b/>
                <w:bCs/>
              </w:rPr>
            </w:pPr>
            <w:r w:rsidRPr="0326C3F5">
              <w:rPr>
                <w:rFonts w:eastAsiaTheme="minorEastAsia"/>
                <w:b/>
                <w:bCs/>
              </w:rPr>
              <w:t xml:space="preserve">How </w:t>
            </w:r>
            <w:proofErr w:type="gramStart"/>
            <w:r w:rsidRPr="0326C3F5">
              <w:rPr>
                <w:rFonts w:eastAsiaTheme="minorEastAsia"/>
                <w:b/>
                <w:bCs/>
              </w:rPr>
              <w:t>is the voice of celebration conveyed</w:t>
            </w:r>
            <w:proofErr w:type="gramEnd"/>
            <w:r w:rsidRPr="0326C3F5">
              <w:rPr>
                <w:rFonts w:eastAsiaTheme="minorEastAsia"/>
                <w:b/>
                <w:bCs/>
              </w:rPr>
              <w:t xml:space="preserve"> through poetry? </w:t>
            </w:r>
          </w:p>
          <w:p w14:paraId="0E4B13F1" w14:textId="038C97DD" w:rsidR="007521FE" w:rsidRPr="007521FE" w:rsidRDefault="007521FE" w:rsidP="4673984D">
            <w:pPr>
              <w:jc w:val="center"/>
              <w:rPr>
                <w:rFonts w:eastAsiaTheme="minorEastAsia"/>
              </w:rPr>
            </w:pPr>
          </w:p>
        </w:tc>
      </w:tr>
      <w:tr w:rsidR="007521FE" w14:paraId="7CEA3495" w14:textId="77777777" w:rsidTr="25B96C86">
        <w:tc>
          <w:tcPr>
            <w:tcW w:w="2122" w:type="dxa"/>
          </w:tcPr>
          <w:p w14:paraId="10F071E1" w14:textId="6898EE17" w:rsidR="007521FE" w:rsidRPr="00EE1C54" w:rsidRDefault="00EE1C54" w:rsidP="0326C3F5">
            <w:pPr>
              <w:rPr>
                <w:rFonts w:eastAsiaTheme="minorEastAsia"/>
                <w:b/>
                <w:bCs/>
              </w:rPr>
            </w:pPr>
            <w:r w:rsidRPr="0326C3F5">
              <w:rPr>
                <w:rFonts w:eastAsiaTheme="minorEastAsia"/>
                <w:b/>
                <w:bCs/>
              </w:rPr>
              <w:t>Rationale</w:t>
            </w:r>
          </w:p>
        </w:tc>
        <w:tc>
          <w:tcPr>
            <w:tcW w:w="12546" w:type="dxa"/>
          </w:tcPr>
          <w:p w14:paraId="6960A961" w14:textId="77777777" w:rsidR="00483309" w:rsidRDefault="00483309" w:rsidP="0326C3F5">
            <w:pPr>
              <w:rPr>
                <w:rStyle w:val="normaltextrun"/>
                <w:rFonts w:eastAsiaTheme="minorEastAsia"/>
                <w:shd w:val="clear" w:color="auto" w:fill="FFFFFF"/>
              </w:rPr>
            </w:pPr>
          </w:p>
          <w:p w14:paraId="27D496A1" w14:textId="36646C16" w:rsidR="09943740" w:rsidRDefault="09943740" w:rsidP="0326C3F5">
            <w:pPr>
              <w:rPr>
                <w:rFonts w:eastAsiaTheme="minorEastAsia"/>
              </w:rPr>
            </w:pPr>
            <w:r w:rsidRPr="0326C3F5">
              <w:rPr>
                <w:rFonts w:eastAsiaTheme="minorEastAsia"/>
              </w:rPr>
              <w:t xml:space="preserve">This unit invites students to engage with three poems from distinct </w:t>
            </w:r>
            <w:proofErr w:type="gramStart"/>
            <w:r w:rsidRPr="0326C3F5">
              <w:rPr>
                <w:rFonts w:eastAsiaTheme="minorEastAsia"/>
              </w:rPr>
              <w:t>time periods</w:t>
            </w:r>
            <w:proofErr w:type="gramEnd"/>
            <w:r w:rsidRPr="0326C3F5">
              <w:rPr>
                <w:rFonts w:eastAsiaTheme="minorEastAsia"/>
              </w:rPr>
              <w:t>, each celebrating a unique theme. Through analysing the form, language and voice of the poets, students will uncover how each poem expresses its celebration in a different way.</w:t>
            </w:r>
          </w:p>
          <w:p w14:paraId="734D70B8" w14:textId="3C4EE646" w:rsidR="00483309" w:rsidRPr="00EE1C54" w:rsidRDefault="00483309" w:rsidP="0326C3F5">
            <w:pPr>
              <w:rPr>
                <w:rFonts w:eastAsiaTheme="minorEastAsia"/>
              </w:rPr>
            </w:pPr>
          </w:p>
        </w:tc>
      </w:tr>
      <w:tr w:rsidR="007521FE" w14:paraId="7E0D2759" w14:textId="77777777" w:rsidTr="25B96C86">
        <w:tc>
          <w:tcPr>
            <w:tcW w:w="2122" w:type="dxa"/>
          </w:tcPr>
          <w:p w14:paraId="3FF02E24" w14:textId="4A8ECCEF" w:rsidR="007521FE" w:rsidRPr="00756672" w:rsidRDefault="00EE1C54" w:rsidP="0326C3F5">
            <w:pPr>
              <w:rPr>
                <w:rFonts w:eastAsiaTheme="minorEastAsia"/>
                <w:b/>
                <w:bCs/>
              </w:rPr>
            </w:pPr>
            <w:r w:rsidRPr="0326C3F5">
              <w:rPr>
                <w:rFonts w:eastAsiaTheme="minorEastAsia"/>
                <w:b/>
                <w:bCs/>
              </w:rPr>
              <w:t xml:space="preserve">Autumn </w:t>
            </w:r>
            <w:r w:rsidR="2FFAA8D0" w:rsidRPr="0326C3F5">
              <w:rPr>
                <w:rFonts w:eastAsiaTheme="minorEastAsia"/>
                <w:b/>
                <w:bCs/>
              </w:rPr>
              <w:t>2</w:t>
            </w:r>
          </w:p>
        </w:tc>
        <w:tc>
          <w:tcPr>
            <w:tcW w:w="12546" w:type="dxa"/>
          </w:tcPr>
          <w:p w14:paraId="5E270462" w14:textId="7F2E2FD0" w:rsidR="007521FE" w:rsidRPr="00EF4303" w:rsidRDefault="00D5C425" w:rsidP="0326C3F5">
            <w:pPr>
              <w:rPr>
                <w:rFonts w:eastAsiaTheme="minorEastAsia"/>
                <w:color w:val="000000" w:themeColor="text1"/>
              </w:rPr>
            </w:pPr>
            <w:r w:rsidRPr="0326C3F5">
              <w:rPr>
                <w:rFonts w:eastAsiaTheme="minorEastAsia"/>
                <w:b/>
                <w:bCs/>
              </w:rPr>
              <w:t xml:space="preserve">Know: </w:t>
            </w:r>
          </w:p>
          <w:p w14:paraId="2E7FCAEB" w14:textId="1057E785" w:rsidR="007521FE" w:rsidRPr="00EF4303" w:rsidRDefault="00D5C425" w:rsidP="0326C3F5">
            <w:pPr>
              <w:pStyle w:val="ListParagraph"/>
              <w:numPr>
                <w:ilvl w:val="0"/>
                <w:numId w:val="9"/>
              </w:numPr>
              <w:rPr>
                <w:rFonts w:eastAsiaTheme="minorEastAsia"/>
                <w:color w:val="000000" w:themeColor="text1"/>
              </w:rPr>
            </w:pPr>
            <w:r w:rsidRPr="0326C3F5">
              <w:rPr>
                <w:rFonts w:eastAsiaTheme="minorEastAsia"/>
              </w:rPr>
              <w:t xml:space="preserve">What context is </w:t>
            </w:r>
          </w:p>
          <w:p w14:paraId="2C099D73" w14:textId="1EAE3AE8" w:rsidR="007521FE" w:rsidRPr="00EF4303" w:rsidRDefault="00D5C425" w:rsidP="0326C3F5">
            <w:pPr>
              <w:pStyle w:val="ListParagraph"/>
              <w:numPr>
                <w:ilvl w:val="0"/>
                <w:numId w:val="9"/>
              </w:numPr>
              <w:rPr>
                <w:rFonts w:eastAsiaTheme="minorEastAsia"/>
                <w:color w:val="000000" w:themeColor="text1"/>
              </w:rPr>
            </w:pPr>
            <w:r w:rsidRPr="0326C3F5">
              <w:rPr>
                <w:rFonts w:eastAsiaTheme="minorEastAsia"/>
              </w:rPr>
              <w:t xml:space="preserve">What a sonnet is </w:t>
            </w:r>
          </w:p>
          <w:p w14:paraId="254F7413" w14:textId="0475629B" w:rsidR="007521FE" w:rsidRPr="00EF4303" w:rsidRDefault="00D5C425" w:rsidP="0326C3F5">
            <w:pPr>
              <w:pStyle w:val="ListParagraph"/>
              <w:numPr>
                <w:ilvl w:val="0"/>
                <w:numId w:val="9"/>
              </w:numPr>
              <w:rPr>
                <w:rFonts w:eastAsiaTheme="minorEastAsia"/>
                <w:color w:val="000000" w:themeColor="text1"/>
              </w:rPr>
            </w:pPr>
            <w:r w:rsidRPr="0326C3F5">
              <w:rPr>
                <w:rFonts w:eastAsiaTheme="minorEastAsia"/>
              </w:rPr>
              <w:t xml:space="preserve">That textual evidence supports conclusion </w:t>
            </w:r>
          </w:p>
          <w:p w14:paraId="0C4A09D6" w14:textId="454A31DC" w:rsidR="007521FE" w:rsidRPr="00EF4303" w:rsidRDefault="00D5C425" w:rsidP="0326C3F5">
            <w:pPr>
              <w:pStyle w:val="ListParagraph"/>
              <w:numPr>
                <w:ilvl w:val="0"/>
                <w:numId w:val="9"/>
              </w:numPr>
              <w:rPr>
                <w:rFonts w:eastAsiaTheme="minorEastAsia"/>
                <w:color w:val="000000" w:themeColor="text1"/>
              </w:rPr>
            </w:pPr>
            <w:r w:rsidRPr="0326C3F5">
              <w:rPr>
                <w:rFonts w:eastAsiaTheme="minorEastAsia"/>
              </w:rPr>
              <w:t xml:space="preserve">That poet’s use language to develop meaning </w:t>
            </w:r>
          </w:p>
          <w:p w14:paraId="0DDF2B37" w14:textId="061AA2E8" w:rsidR="007521FE" w:rsidRPr="00EF4303" w:rsidRDefault="00D5C425" w:rsidP="0326C3F5">
            <w:pPr>
              <w:pStyle w:val="ListParagraph"/>
              <w:numPr>
                <w:ilvl w:val="0"/>
                <w:numId w:val="9"/>
              </w:numPr>
              <w:rPr>
                <w:rFonts w:eastAsiaTheme="minorEastAsia"/>
                <w:color w:val="000000" w:themeColor="text1"/>
              </w:rPr>
            </w:pPr>
            <w:r w:rsidRPr="0326C3F5">
              <w:rPr>
                <w:rFonts w:eastAsiaTheme="minorEastAsia"/>
              </w:rPr>
              <w:t xml:space="preserve">What the poems are celebrating </w:t>
            </w:r>
          </w:p>
          <w:p w14:paraId="33350FF1" w14:textId="2BC5525F" w:rsidR="007521FE" w:rsidRPr="00EF4303" w:rsidRDefault="00D5C425" w:rsidP="0326C3F5">
            <w:pPr>
              <w:rPr>
                <w:rFonts w:eastAsiaTheme="minorEastAsia"/>
                <w:color w:val="000000" w:themeColor="text1"/>
              </w:rPr>
            </w:pPr>
            <w:r w:rsidRPr="0326C3F5">
              <w:rPr>
                <w:rFonts w:eastAsiaTheme="minorEastAsia"/>
                <w:b/>
                <w:bCs/>
              </w:rPr>
              <w:t>Know how:</w:t>
            </w:r>
          </w:p>
          <w:p w14:paraId="32E2792E" w14:textId="50284FF7" w:rsidR="007521FE" w:rsidRPr="00EF4303" w:rsidRDefault="00D5C425" w:rsidP="0326C3F5">
            <w:pPr>
              <w:pStyle w:val="ListParagraph"/>
              <w:numPr>
                <w:ilvl w:val="0"/>
                <w:numId w:val="8"/>
              </w:numPr>
              <w:rPr>
                <w:rFonts w:eastAsiaTheme="minorEastAsia"/>
                <w:color w:val="000000" w:themeColor="text1"/>
              </w:rPr>
            </w:pPr>
            <w:r w:rsidRPr="0326C3F5">
              <w:rPr>
                <w:rFonts w:eastAsiaTheme="minorEastAsia"/>
              </w:rPr>
              <w:t xml:space="preserve">To consider the context of a poem </w:t>
            </w:r>
          </w:p>
          <w:p w14:paraId="16D50155" w14:textId="1DD50797" w:rsidR="007521FE" w:rsidRPr="00EF4303" w:rsidRDefault="00D5C425" w:rsidP="0326C3F5">
            <w:pPr>
              <w:pStyle w:val="ListParagraph"/>
              <w:numPr>
                <w:ilvl w:val="0"/>
                <w:numId w:val="8"/>
              </w:numPr>
              <w:rPr>
                <w:rFonts w:eastAsiaTheme="minorEastAsia"/>
                <w:color w:val="000000" w:themeColor="text1"/>
              </w:rPr>
            </w:pPr>
            <w:r w:rsidRPr="0326C3F5">
              <w:rPr>
                <w:rFonts w:eastAsiaTheme="minorEastAsia"/>
              </w:rPr>
              <w:t xml:space="preserve">Sonnet form is used to convey ideas </w:t>
            </w:r>
          </w:p>
          <w:p w14:paraId="6A920654" w14:textId="7C59C8C3" w:rsidR="007521FE" w:rsidRPr="00EF4303" w:rsidRDefault="00D5C425" w:rsidP="0326C3F5">
            <w:pPr>
              <w:pStyle w:val="ListParagraph"/>
              <w:numPr>
                <w:ilvl w:val="0"/>
                <w:numId w:val="8"/>
              </w:numPr>
              <w:rPr>
                <w:rFonts w:eastAsiaTheme="minorEastAsia"/>
                <w:color w:val="000000" w:themeColor="text1"/>
              </w:rPr>
            </w:pPr>
            <w:r w:rsidRPr="0326C3F5">
              <w:rPr>
                <w:rFonts w:eastAsiaTheme="minorEastAsia"/>
              </w:rPr>
              <w:t xml:space="preserve">To select relevant quotes from a poem </w:t>
            </w:r>
          </w:p>
          <w:p w14:paraId="72FF5D8C" w14:textId="482B7146" w:rsidR="007521FE" w:rsidRPr="00EF4303" w:rsidRDefault="00D5C425" w:rsidP="0326C3F5">
            <w:pPr>
              <w:pStyle w:val="ListParagraph"/>
              <w:numPr>
                <w:ilvl w:val="0"/>
                <w:numId w:val="8"/>
              </w:numPr>
              <w:spacing w:after="0" w:line="240" w:lineRule="auto"/>
              <w:rPr>
                <w:rFonts w:eastAsiaTheme="minorEastAsia"/>
                <w:color w:val="000000" w:themeColor="text1"/>
              </w:rPr>
            </w:pPr>
            <w:r w:rsidRPr="0326C3F5">
              <w:rPr>
                <w:rFonts w:eastAsiaTheme="minorEastAsia"/>
              </w:rPr>
              <w:t xml:space="preserve">To create impression comments from quotes </w:t>
            </w:r>
          </w:p>
          <w:p w14:paraId="7C26F836" w14:textId="754F45FD" w:rsidR="007521FE" w:rsidRPr="00EF4303" w:rsidRDefault="00D5C425" w:rsidP="0326C3F5">
            <w:pPr>
              <w:pStyle w:val="ListParagraph"/>
              <w:numPr>
                <w:ilvl w:val="0"/>
                <w:numId w:val="8"/>
              </w:numPr>
              <w:shd w:val="clear" w:color="auto" w:fill="FFFFFF" w:themeFill="background1"/>
              <w:spacing w:after="0"/>
              <w:ind w:left="360"/>
              <w:rPr>
                <w:rFonts w:eastAsiaTheme="minorEastAsia"/>
                <w:color w:val="000000" w:themeColor="text1"/>
              </w:rPr>
            </w:pPr>
            <w:r w:rsidRPr="0326C3F5">
              <w:rPr>
                <w:rFonts w:eastAsiaTheme="minorEastAsia"/>
              </w:rPr>
              <w:t>To use accurate poetic terminology in discussions and impression comments</w:t>
            </w:r>
          </w:p>
        </w:tc>
      </w:tr>
      <w:tr w:rsidR="00EE1C54" w14:paraId="5DDC0185" w14:textId="77777777" w:rsidTr="25B96C86">
        <w:tc>
          <w:tcPr>
            <w:tcW w:w="2122" w:type="dxa"/>
          </w:tcPr>
          <w:p w14:paraId="3C2C836E" w14:textId="2A124643" w:rsidR="00EE1C54" w:rsidRDefault="16054A3A" w:rsidP="0326C3F5">
            <w:pPr>
              <w:rPr>
                <w:rFonts w:eastAsiaTheme="minorEastAsia"/>
                <w:b/>
                <w:bCs/>
              </w:rPr>
            </w:pPr>
            <w:r w:rsidRPr="0326C3F5">
              <w:rPr>
                <w:rFonts w:eastAsiaTheme="minorEastAsia"/>
                <w:b/>
                <w:bCs/>
              </w:rPr>
              <w:t>The Big Question</w:t>
            </w:r>
          </w:p>
          <w:p w14:paraId="2F6C50B9" w14:textId="488BA4CB" w:rsidR="00EE1C54" w:rsidRDefault="00EE1C54" w:rsidP="0326C3F5">
            <w:pPr>
              <w:rPr>
                <w:rFonts w:eastAsiaTheme="minorEastAsia"/>
              </w:rPr>
            </w:pPr>
          </w:p>
        </w:tc>
        <w:tc>
          <w:tcPr>
            <w:tcW w:w="12546" w:type="dxa"/>
          </w:tcPr>
          <w:p w14:paraId="447409D5" w14:textId="1AAC7C38" w:rsidR="00EE1C54" w:rsidRPr="00EE1C54" w:rsidRDefault="00EE1C54" w:rsidP="0326C3F5">
            <w:pPr>
              <w:spacing w:line="300" w:lineRule="atLeast"/>
              <w:jc w:val="center"/>
              <w:rPr>
                <w:rFonts w:eastAsiaTheme="minorEastAsia"/>
                <w:b/>
                <w:bCs/>
              </w:rPr>
            </w:pPr>
          </w:p>
          <w:p w14:paraId="09386463" w14:textId="5252CBD3" w:rsidR="00EE1C54" w:rsidRPr="00EE1C54" w:rsidRDefault="475C235E" w:rsidP="0326C3F5">
            <w:pPr>
              <w:spacing w:line="300" w:lineRule="atLeast"/>
              <w:jc w:val="center"/>
            </w:pPr>
            <w:r w:rsidRPr="0326C3F5">
              <w:rPr>
                <w:rFonts w:eastAsiaTheme="minorEastAsia"/>
                <w:b/>
                <w:bCs/>
              </w:rPr>
              <w:t xml:space="preserve">How does the writer explore </w:t>
            </w:r>
            <w:r w:rsidRPr="0326C3F5">
              <w:rPr>
                <w:rFonts w:eastAsiaTheme="minorEastAsia"/>
                <w:b/>
                <w:bCs/>
                <w:i/>
                <w:iCs/>
              </w:rPr>
              <w:t>rebellion</w:t>
            </w:r>
            <w:r w:rsidRPr="0326C3F5">
              <w:rPr>
                <w:rFonts w:eastAsiaTheme="minorEastAsia"/>
                <w:b/>
                <w:bCs/>
              </w:rPr>
              <w:t xml:space="preserve"> through Lyra’s journey in </w:t>
            </w:r>
            <w:r w:rsidRPr="0326C3F5">
              <w:rPr>
                <w:rFonts w:eastAsiaTheme="minorEastAsia"/>
                <w:b/>
                <w:bCs/>
                <w:i/>
                <w:iCs/>
              </w:rPr>
              <w:t>His Dark Materials (part 1)</w:t>
            </w:r>
            <w:r w:rsidRPr="0326C3F5">
              <w:rPr>
                <w:rFonts w:eastAsiaTheme="minorEastAsia"/>
                <w:b/>
                <w:bCs/>
              </w:rPr>
              <w:t>?</w:t>
            </w:r>
          </w:p>
          <w:p w14:paraId="69618945" w14:textId="229FD7C8" w:rsidR="00EE1C54" w:rsidRPr="00EE1C54" w:rsidRDefault="00EE1C54" w:rsidP="0326C3F5">
            <w:pPr>
              <w:spacing w:line="300" w:lineRule="atLeast"/>
              <w:jc w:val="center"/>
              <w:rPr>
                <w:rFonts w:eastAsiaTheme="minorEastAsia"/>
                <w:b/>
                <w:bCs/>
              </w:rPr>
            </w:pPr>
          </w:p>
        </w:tc>
      </w:tr>
      <w:tr w:rsidR="00EE1C54" w14:paraId="1102D890" w14:textId="77777777" w:rsidTr="25B96C86">
        <w:tc>
          <w:tcPr>
            <w:tcW w:w="2122" w:type="dxa"/>
          </w:tcPr>
          <w:p w14:paraId="5C3322E8" w14:textId="57BD1CD0" w:rsidR="00EE1C54" w:rsidRPr="00756672" w:rsidRDefault="00EE1C54" w:rsidP="0326C3F5">
            <w:pPr>
              <w:rPr>
                <w:rFonts w:eastAsiaTheme="minorEastAsia"/>
                <w:b/>
                <w:bCs/>
              </w:rPr>
            </w:pPr>
            <w:r w:rsidRPr="0326C3F5">
              <w:rPr>
                <w:rFonts w:eastAsiaTheme="minorEastAsia"/>
                <w:b/>
                <w:bCs/>
              </w:rPr>
              <w:t>Rationale</w:t>
            </w:r>
          </w:p>
        </w:tc>
        <w:tc>
          <w:tcPr>
            <w:tcW w:w="12546" w:type="dxa"/>
          </w:tcPr>
          <w:p w14:paraId="30CF0516" w14:textId="416CC4E9" w:rsidR="00483309" w:rsidRPr="00EF4303" w:rsidRDefault="5E2324EC" w:rsidP="0326C3F5">
            <w:pPr>
              <w:rPr>
                <w:rFonts w:eastAsiaTheme="minorEastAsia"/>
              </w:rPr>
            </w:pPr>
            <w:r w:rsidRPr="0326C3F5">
              <w:rPr>
                <w:rFonts w:eastAsiaTheme="minorEastAsia"/>
              </w:rPr>
              <w:t xml:space="preserve">This unit introduces students to drama through </w:t>
            </w:r>
            <w:r w:rsidRPr="0326C3F5">
              <w:rPr>
                <w:rFonts w:eastAsiaTheme="minorEastAsia"/>
                <w:i/>
                <w:iCs/>
              </w:rPr>
              <w:t>His Dark Materials</w:t>
            </w:r>
            <w:r w:rsidRPr="0326C3F5">
              <w:rPr>
                <w:rFonts w:eastAsiaTheme="minorEastAsia"/>
              </w:rPr>
              <w:t xml:space="preserve"> (play version). Students will learn how plays are different from novels. They will explore </w:t>
            </w:r>
            <w:proofErr w:type="gramStart"/>
            <w:r w:rsidRPr="0326C3F5">
              <w:rPr>
                <w:rFonts w:eastAsiaTheme="minorEastAsia"/>
              </w:rPr>
              <w:t xml:space="preserve">key characters, especially Lyra, and how she changes throughout the play, focusing on the theme of </w:t>
            </w:r>
            <w:r w:rsidRPr="0326C3F5">
              <w:rPr>
                <w:rFonts w:eastAsiaTheme="minorEastAsia"/>
                <w:b/>
                <w:bCs/>
              </w:rPr>
              <w:t>rebellion</w:t>
            </w:r>
            <w:proofErr w:type="gramEnd"/>
            <w:r w:rsidRPr="0326C3F5">
              <w:rPr>
                <w:rFonts w:eastAsiaTheme="minorEastAsia"/>
              </w:rPr>
              <w:t xml:space="preserve">. The unit helps students understand how writers present characters in a fantasy adventure. This unit aims to prepare students for the study of dramatic texts, equipping them with the skills and understanding required for their progression from </w:t>
            </w:r>
            <w:r w:rsidRPr="0326C3F5">
              <w:rPr>
                <w:rFonts w:eastAsiaTheme="minorEastAsia"/>
                <w:i/>
                <w:iCs/>
              </w:rPr>
              <w:t>Romeo and Juliet</w:t>
            </w:r>
            <w:r w:rsidRPr="0326C3F5">
              <w:rPr>
                <w:rFonts w:eastAsiaTheme="minorEastAsia"/>
              </w:rPr>
              <w:t xml:space="preserve"> in Year 8 to </w:t>
            </w:r>
            <w:r w:rsidRPr="0326C3F5">
              <w:rPr>
                <w:rFonts w:eastAsiaTheme="minorEastAsia"/>
                <w:i/>
                <w:iCs/>
              </w:rPr>
              <w:t>King Lear</w:t>
            </w:r>
            <w:r w:rsidRPr="0326C3F5">
              <w:rPr>
                <w:rFonts w:eastAsiaTheme="minorEastAsia"/>
              </w:rPr>
              <w:t xml:space="preserve"> in Year 9, and ultimately to </w:t>
            </w:r>
            <w:r w:rsidRPr="0326C3F5">
              <w:rPr>
                <w:rFonts w:eastAsiaTheme="minorEastAsia"/>
                <w:i/>
                <w:iCs/>
              </w:rPr>
              <w:t>Macbeth</w:t>
            </w:r>
            <w:r w:rsidRPr="0326C3F5">
              <w:rPr>
                <w:rFonts w:eastAsiaTheme="minorEastAsia"/>
              </w:rPr>
              <w:t xml:space="preserve"> in Years 10 and 11.</w:t>
            </w:r>
          </w:p>
        </w:tc>
      </w:tr>
      <w:tr w:rsidR="00EE1C54" w14:paraId="3532E3D8" w14:textId="77777777" w:rsidTr="25B96C86">
        <w:tc>
          <w:tcPr>
            <w:tcW w:w="2122" w:type="dxa"/>
          </w:tcPr>
          <w:p w14:paraId="353ACF4D" w14:textId="723BA6E8" w:rsidR="00EE1C54" w:rsidRPr="00756672" w:rsidRDefault="3E127995" w:rsidP="0326C3F5">
            <w:pPr>
              <w:rPr>
                <w:rFonts w:eastAsiaTheme="minorEastAsia"/>
                <w:b/>
                <w:bCs/>
              </w:rPr>
            </w:pPr>
            <w:r w:rsidRPr="0326C3F5">
              <w:rPr>
                <w:rFonts w:eastAsiaTheme="minorEastAsia"/>
                <w:b/>
                <w:bCs/>
              </w:rPr>
              <w:t xml:space="preserve">Spring 1 </w:t>
            </w:r>
          </w:p>
        </w:tc>
        <w:tc>
          <w:tcPr>
            <w:tcW w:w="12546" w:type="dxa"/>
          </w:tcPr>
          <w:p w14:paraId="7631C474" w14:textId="1C70E349" w:rsidR="00EE1C54" w:rsidRPr="00EF4303" w:rsidRDefault="235F1A69" w:rsidP="0326C3F5">
            <w:pPr>
              <w:rPr>
                <w:rFonts w:eastAsiaTheme="minorEastAsia"/>
              </w:rPr>
            </w:pPr>
            <w:r w:rsidRPr="0326C3F5">
              <w:rPr>
                <w:rFonts w:eastAsiaTheme="minorEastAsia"/>
                <w:b/>
                <w:bCs/>
              </w:rPr>
              <w:t>Know</w:t>
            </w:r>
            <w:r w:rsidRPr="0326C3F5">
              <w:rPr>
                <w:rFonts w:eastAsiaTheme="minorEastAsia"/>
                <w:b/>
                <w:bCs/>
                <w:lang w:val="en-US"/>
              </w:rPr>
              <w:t>:</w:t>
            </w:r>
            <w:r w:rsidRPr="0326C3F5">
              <w:rPr>
                <w:rFonts w:eastAsiaTheme="minorEastAsia"/>
              </w:rPr>
              <w:t xml:space="preserve"> </w:t>
            </w:r>
          </w:p>
          <w:p w14:paraId="58C77B0A" w14:textId="5D242036"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The different ways plays and novels present characters and events</w:t>
            </w:r>
          </w:p>
          <w:p w14:paraId="62600FC7" w14:textId="0B4DF5F9"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 xml:space="preserve">What the genre conventions of drama are </w:t>
            </w:r>
          </w:p>
          <w:p w14:paraId="4B0600E2" w14:textId="4678E479"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 xml:space="preserve">The religious context of the play </w:t>
            </w:r>
          </w:p>
          <w:p w14:paraId="611A7FA2" w14:textId="3B635E6F"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What influences an audience’s thoughts and feelings about Lyra across the play</w:t>
            </w:r>
          </w:p>
          <w:p w14:paraId="2DB4C0AA" w14:textId="55C62D10"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That rebellion is a key theme that runs throughout the play and leads to characters challenging authority and questioning control.</w:t>
            </w:r>
          </w:p>
          <w:p w14:paraId="6CD2FF9E" w14:textId="3957D2D2"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The narrative arc of Part 1, presented as a fantasy adventure</w:t>
            </w:r>
          </w:p>
          <w:p w14:paraId="7C9BEC19" w14:textId="0C93E2A3"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 xml:space="preserve">What characterisation is </w:t>
            </w:r>
          </w:p>
          <w:p w14:paraId="7820D1A7" w14:textId="6DD8D9BA"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Our understanding of characters and the idea of rebellion will develop as the play progresses.</w:t>
            </w:r>
          </w:p>
          <w:p w14:paraId="121C3337" w14:textId="3540A014"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 xml:space="preserve">What symbolism is </w:t>
            </w:r>
          </w:p>
          <w:p w14:paraId="0B78CB45" w14:textId="24BE4E60"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 xml:space="preserve">That accurate textual references support inferences </w:t>
            </w:r>
          </w:p>
          <w:p w14:paraId="3F692F17" w14:textId="685B7991" w:rsidR="00EE1C54" w:rsidRPr="00EF4303" w:rsidRDefault="00EE1C54" w:rsidP="0326C3F5">
            <w:pPr>
              <w:spacing w:line="300" w:lineRule="atLeast"/>
              <w:rPr>
                <w:rFonts w:eastAsiaTheme="minorEastAsia"/>
              </w:rPr>
            </w:pPr>
          </w:p>
          <w:p w14:paraId="01C1C2AA" w14:textId="679299B7" w:rsidR="00EE1C54" w:rsidRPr="00EF4303" w:rsidRDefault="235F1A69" w:rsidP="0326C3F5">
            <w:pPr>
              <w:spacing w:line="300" w:lineRule="atLeast"/>
              <w:rPr>
                <w:rFonts w:eastAsiaTheme="minorEastAsia"/>
              </w:rPr>
            </w:pPr>
            <w:r w:rsidRPr="0326C3F5">
              <w:rPr>
                <w:rFonts w:eastAsiaTheme="minorEastAsia"/>
                <w:b/>
                <w:bCs/>
              </w:rPr>
              <w:t>Know how:</w:t>
            </w:r>
            <w:r w:rsidRPr="0326C3F5">
              <w:rPr>
                <w:rFonts w:eastAsiaTheme="minorEastAsia"/>
              </w:rPr>
              <w:t xml:space="preserve"> </w:t>
            </w:r>
          </w:p>
          <w:p w14:paraId="3F34056C" w14:textId="6FF23F9F"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Plays and novels present characters and events in different ways.</w:t>
            </w:r>
          </w:p>
          <w:p w14:paraId="5FACE7EC" w14:textId="468C59D8"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To explore and evaluate the conventions of drama and how they are used</w:t>
            </w:r>
          </w:p>
          <w:p w14:paraId="60F0A442" w14:textId="238F2BA2"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 xml:space="preserve">The religious context of the play influences ideas about rebellion </w:t>
            </w:r>
          </w:p>
          <w:p w14:paraId="4F338F75" w14:textId="5E8A6213"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 xml:space="preserve">An audience's thoughts and feelings about Lyra </w:t>
            </w:r>
            <w:proofErr w:type="gramStart"/>
            <w:r w:rsidRPr="0326C3F5">
              <w:rPr>
                <w:rFonts w:eastAsiaTheme="minorEastAsia"/>
              </w:rPr>
              <w:t>are shaped</w:t>
            </w:r>
            <w:proofErr w:type="gramEnd"/>
            <w:r w:rsidRPr="0326C3F5">
              <w:rPr>
                <w:rFonts w:eastAsiaTheme="minorEastAsia"/>
              </w:rPr>
              <w:t xml:space="preserve"> through dramatic conventions.</w:t>
            </w:r>
          </w:p>
          <w:p w14:paraId="31C3CEC1" w14:textId="7069BBF5"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To analyse how rebellion is presented in the play and how it drives characters to challenge authority and question control</w:t>
            </w:r>
          </w:p>
          <w:p w14:paraId="78D8468B" w14:textId="5BCCC6CD"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To explain the narrative arc of Part 1 as a fantasy adventure using Freytag</w:t>
            </w:r>
          </w:p>
          <w:p w14:paraId="50D60AD4" w14:textId="41AC3014"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Characterisation is used to present rebellion through a character’s actions, dialogue, and development</w:t>
            </w:r>
          </w:p>
          <w:p w14:paraId="42C6D4EF" w14:textId="0C5AA6EE"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To track and explain how our interpretations of characters and rebellion change as the play progresses – especially Lyra.</w:t>
            </w:r>
          </w:p>
          <w:p w14:paraId="46D23B2E" w14:textId="26ACB01B"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rPr>
              <w:t>To explain that daemons symbolise a character’s inner self and personality, and use connotations to explore deeper meanings in the text</w:t>
            </w:r>
          </w:p>
          <w:p w14:paraId="2C2F7F49" w14:textId="4FF3AF51" w:rsidR="00EE1C54" w:rsidRPr="00EF4303" w:rsidRDefault="235F1A69" w:rsidP="0326C3F5">
            <w:pPr>
              <w:pStyle w:val="ListParagraph"/>
              <w:numPr>
                <w:ilvl w:val="0"/>
                <w:numId w:val="15"/>
              </w:numPr>
              <w:spacing w:after="0" w:line="300" w:lineRule="atLeast"/>
              <w:rPr>
                <w:rFonts w:eastAsiaTheme="minorEastAsia"/>
              </w:rPr>
            </w:pPr>
            <w:r w:rsidRPr="0326C3F5">
              <w:rPr>
                <w:rFonts w:eastAsiaTheme="minorEastAsia"/>
                <w:lang w:val="en-US"/>
              </w:rPr>
              <w:t>To choose relevant and appropriate textual references</w:t>
            </w:r>
          </w:p>
        </w:tc>
      </w:tr>
      <w:tr w:rsidR="00756672" w:rsidRPr="00E52FBD" w14:paraId="44BA91FB" w14:textId="77777777" w:rsidTr="25B96C86">
        <w:tc>
          <w:tcPr>
            <w:tcW w:w="2122" w:type="dxa"/>
          </w:tcPr>
          <w:p w14:paraId="26DC5BF1" w14:textId="3623F6E4" w:rsidR="00756672" w:rsidRPr="00E52FBD" w:rsidRDefault="00756672" w:rsidP="0326C3F5">
            <w:pPr>
              <w:rPr>
                <w:rFonts w:eastAsiaTheme="minorEastAsia"/>
                <w:b/>
                <w:bCs/>
              </w:rPr>
            </w:pPr>
            <w:r w:rsidRPr="0326C3F5">
              <w:rPr>
                <w:rFonts w:eastAsiaTheme="minorEastAsia"/>
                <w:b/>
                <w:bCs/>
              </w:rPr>
              <w:t>The Big Question</w:t>
            </w:r>
          </w:p>
          <w:p w14:paraId="56496CF1" w14:textId="77777777" w:rsidR="00756672" w:rsidRPr="00E52FBD" w:rsidRDefault="00756672" w:rsidP="0326C3F5">
            <w:pPr>
              <w:rPr>
                <w:rFonts w:eastAsiaTheme="minorEastAsia"/>
                <w:b/>
                <w:bCs/>
              </w:rPr>
            </w:pPr>
          </w:p>
          <w:p w14:paraId="1E55BF67" w14:textId="6EBFFC92" w:rsidR="00756672" w:rsidRPr="00E52FBD" w:rsidRDefault="00756672" w:rsidP="0326C3F5">
            <w:pPr>
              <w:rPr>
                <w:rFonts w:eastAsiaTheme="minorEastAsia"/>
                <w:b/>
                <w:bCs/>
              </w:rPr>
            </w:pPr>
          </w:p>
        </w:tc>
        <w:tc>
          <w:tcPr>
            <w:tcW w:w="12546" w:type="dxa"/>
          </w:tcPr>
          <w:p w14:paraId="4624C458" w14:textId="6F63C791" w:rsidR="00756672" w:rsidRPr="00E52FBD" w:rsidRDefault="00756672" w:rsidP="0326C3F5">
            <w:pPr>
              <w:ind w:left="720"/>
              <w:jc w:val="center"/>
              <w:rPr>
                <w:rFonts w:eastAsiaTheme="minorEastAsia"/>
                <w:b/>
                <w:bCs/>
              </w:rPr>
            </w:pPr>
          </w:p>
          <w:p w14:paraId="09C02ABF" w14:textId="3D389038" w:rsidR="00756672" w:rsidRPr="00E52FBD" w:rsidRDefault="504CFB41" w:rsidP="0326C3F5">
            <w:pPr>
              <w:ind w:left="720"/>
              <w:jc w:val="center"/>
              <w:rPr>
                <w:rFonts w:eastAsiaTheme="minorEastAsia"/>
                <w:b/>
                <w:bCs/>
              </w:rPr>
            </w:pPr>
            <w:r w:rsidRPr="0326C3F5">
              <w:rPr>
                <w:rFonts w:eastAsiaTheme="minorEastAsia"/>
                <w:b/>
                <w:bCs/>
              </w:rPr>
              <w:t>How can we celebrate local voices?</w:t>
            </w:r>
          </w:p>
          <w:p w14:paraId="5A9C9986" w14:textId="262EEEE4" w:rsidR="00756672" w:rsidRPr="00E52FBD" w:rsidRDefault="00756672" w:rsidP="0326C3F5">
            <w:pPr>
              <w:rPr>
                <w:rFonts w:eastAsiaTheme="minorEastAsia"/>
                <w:b/>
                <w:bCs/>
                <w:u w:val="single"/>
              </w:rPr>
            </w:pPr>
          </w:p>
        </w:tc>
      </w:tr>
      <w:tr w:rsidR="00756672" w:rsidRPr="00E52FBD" w14:paraId="03B92C56" w14:textId="77777777" w:rsidTr="25B96C86">
        <w:tc>
          <w:tcPr>
            <w:tcW w:w="2122" w:type="dxa"/>
          </w:tcPr>
          <w:p w14:paraId="447F1E07" w14:textId="58F42EA6" w:rsidR="00756672" w:rsidRPr="00E52FBD" w:rsidRDefault="00E52FBD" w:rsidP="0326C3F5">
            <w:pPr>
              <w:rPr>
                <w:rFonts w:eastAsiaTheme="minorEastAsia"/>
                <w:b/>
                <w:bCs/>
              </w:rPr>
            </w:pPr>
            <w:r w:rsidRPr="0326C3F5">
              <w:rPr>
                <w:rFonts w:eastAsiaTheme="minorEastAsia"/>
                <w:b/>
                <w:bCs/>
              </w:rPr>
              <w:t xml:space="preserve">Rationale </w:t>
            </w:r>
          </w:p>
        </w:tc>
        <w:tc>
          <w:tcPr>
            <w:tcW w:w="12546" w:type="dxa"/>
          </w:tcPr>
          <w:p w14:paraId="32500015" w14:textId="77777777" w:rsidR="00483309" w:rsidRDefault="00483309" w:rsidP="0326C3F5">
            <w:pPr>
              <w:rPr>
                <w:rStyle w:val="normaltextrun"/>
                <w:rFonts w:eastAsiaTheme="minorEastAsia"/>
                <w:shd w:val="clear" w:color="auto" w:fill="FFFFFF"/>
              </w:rPr>
            </w:pPr>
          </w:p>
          <w:p w14:paraId="0812F08F" w14:textId="33D236DC" w:rsidR="00E52FBD" w:rsidRDefault="0D5AD231" w:rsidP="0326C3F5">
            <w:pPr>
              <w:spacing w:line="300" w:lineRule="auto"/>
              <w:rPr>
                <w:rFonts w:eastAsiaTheme="minorEastAsia"/>
                <w:shd w:val="clear" w:color="auto" w:fill="FFFFFF"/>
              </w:rPr>
            </w:pPr>
            <w:r w:rsidRPr="0326C3F5">
              <w:rPr>
                <w:rFonts w:eastAsiaTheme="minorEastAsia"/>
              </w:rPr>
              <w:t xml:space="preserve">This unit aims to equip students with cultural knowledge of the local area and its unique literary heritage. Building on previous learning about the influence of context and genre, pupils will explore how writers use organisational features and rhetorical techniques to </w:t>
            </w:r>
            <w:proofErr w:type="gramStart"/>
            <w:r w:rsidRPr="0326C3F5">
              <w:rPr>
                <w:rFonts w:eastAsiaTheme="minorEastAsia"/>
              </w:rPr>
              <w:t>craft</w:t>
            </w:r>
            <w:proofErr w:type="gramEnd"/>
            <w:r w:rsidRPr="0326C3F5">
              <w:rPr>
                <w:rFonts w:eastAsiaTheme="minorEastAsia"/>
              </w:rPr>
              <w:t xml:space="preserve"> effective persuasive texts. The unit culminates in pupils creating a piece of writing that </w:t>
            </w:r>
            <w:r w:rsidRPr="0326C3F5">
              <w:rPr>
                <w:rFonts w:eastAsiaTheme="minorEastAsia"/>
                <w:i/>
                <w:iCs/>
              </w:rPr>
              <w:t>celebrates</w:t>
            </w:r>
            <w:r w:rsidRPr="0326C3F5">
              <w:rPr>
                <w:rFonts w:eastAsiaTheme="minorEastAsia"/>
              </w:rPr>
              <w:t xml:space="preserve"> the richness of the local area, its history, landscapes, and cultural identity, </w:t>
            </w:r>
            <w:proofErr w:type="gramStart"/>
            <w:r w:rsidRPr="0326C3F5">
              <w:rPr>
                <w:rFonts w:eastAsiaTheme="minorEastAsia"/>
              </w:rPr>
              <w:t>showcasing</w:t>
            </w:r>
            <w:proofErr w:type="gramEnd"/>
            <w:r w:rsidRPr="0326C3F5">
              <w:rPr>
                <w:rFonts w:eastAsiaTheme="minorEastAsia"/>
              </w:rPr>
              <w:t xml:space="preserve"> both their understanding and appreciation of the place they belong to.</w:t>
            </w:r>
          </w:p>
          <w:p w14:paraId="5BAFD632" w14:textId="5BF60461" w:rsidR="00756672" w:rsidRPr="00E52FBD" w:rsidRDefault="00756672" w:rsidP="0326C3F5">
            <w:pPr>
              <w:rPr>
                <w:rFonts w:eastAsiaTheme="minorEastAsia"/>
                <w:b/>
                <w:bCs/>
                <w:u w:val="single"/>
              </w:rPr>
            </w:pPr>
            <w:r w:rsidRPr="0326C3F5">
              <w:rPr>
                <w:rStyle w:val="normaltextrun"/>
                <w:rFonts w:eastAsiaTheme="minorEastAsia"/>
                <w:shd w:val="clear" w:color="auto" w:fill="FFFFFF"/>
              </w:rPr>
              <w:t> </w:t>
            </w:r>
            <w:r w:rsidRPr="0326C3F5">
              <w:rPr>
                <w:rStyle w:val="eop"/>
                <w:rFonts w:eastAsiaTheme="minorEastAsia"/>
                <w:shd w:val="clear" w:color="auto" w:fill="FFFFFF"/>
              </w:rPr>
              <w:t> </w:t>
            </w:r>
          </w:p>
        </w:tc>
      </w:tr>
      <w:tr w:rsidR="00756672" w:rsidRPr="00E52FBD" w14:paraId="07A3CE1F" w14:textId="77777777" w:rsidTr="25B96C86">
        <w:tc>
          <w:tcPr>
            <w:tcW w:w="2122" w:type="dxa"/>
          </w:tcPr>
          <w:p w14:paraId="71E68F7E" w14:textId="4CC738FA" w:rsidR="00756672" w:rsidRPr="00E52FBD" w:rsidRDefault="00E52FBD" w:rsidP="0326C3F5">
            <w:pPr>
              <w:rPr>
                <w:rFonts w:eastAsiaTheme="minorEastAsia"/>
                <w:b/>
                <w:bCs/>
              </w:rPr>
            </w:pPr>
            <w:r w:rsidRPr="0326C3F5">
              <w:rPr>
                <w:rFonts w:eastAsiaTheme="minorEastAsia"/>
                <w:b/>
                <w:bCs/>
              </w:rPr>
              <w:t xml:space="preserve">Spring </w:t>
            </w:r>
            <w:r w:rsidR="4A2A4EE6" w:rsidRPr="0326C3F5">
              <w:rPr>
                <w:rFonts w:eastAsiaTheme="minorEastAsia"/>
                <w:b/>
                <w:bCs/>
              </w:rPr>
              <w:t>2</w:t>
            </w:r>
          </w:p>
        </w:tc>
        <w:tc>
          <w:tcPr>
            <w:tcW w:w="12546" w:type="dxa"/>
          </w:tcPr>
          <w:p w14:paraId="247E5C5D" w14:textId="5393A61B" w:rsidR="013B3F6E" w:rsidRDefault="013B3F6E" w:rsidP="0326C3F5">
            <w:pPr>
              <w:rPr>
                <w:rFonts w:eastAsiaTheme="minorEastAsia"/>
                <w:b/>
                <w:bCs/>
              </w:rPr>
            </w:pPr>
            <w:r w:rsidRPr="0326C3F5">
              <w:rPr>
                <w:rFonts w:eastAsiaTheme="minorEastAsia"/>
                <w:b/>
                <w:bCs/>
              </w:rPr>
              <w:t>Know:</w:t>
            </w:r>
          </w:p>
          <w:p w14:paraId="2CBD1838" w14:textId="43A301C7" w:rsidR="013B3F6E" w:rsidRDefault="013B3F6E" w:rsidP="0326C3F5">
            <w:pPr>
              <w:pStyle w:val="ListParagraph"/>
              <w:numPr>
                <w:ilvl w:val="0"/>
                <w:numId w:val="16"/>
              </w:numPr>
              <w:spacing w:after="0"/>
              <w:rPr>
                <w:rFonts w:eastAsiaTheme="minorEastAsia"/>
              </w:rPr>
            </w:pPr>
            <w:r w:rsidRPr="0326C3F5">
              <w:rPr>
                <w:rFonts w:eastAsiaTheme="minorEastAsia"/>
              </w:rPr>
              <w:t xml:space="preserve">Culture is the way people live, celebrate, and share traditions. </w:t>
            </w:r>
          </w:p>
          <w:p w14:paraId="772F3C00" w14:textId="06414F0C" w:rsidR="013B3F6E" w:rsidRDefault="013B3F6E" w:rsidP="0326C3F5">
            <w:pPr>
              <w:pStyle w:val="ListParagraph"/>
              <w:numPr>
                <w:ilvl w:val="0"/>
                <w:numId w:val="16"/>
              </w:numPr>
              <w:spacing w:after="0"/>
              <w:rPr>
                <w:rFonts w:eastAsiaTheme="minorEastAsia"/>
              </w:rPr>
            </w:pPr>
            <w:r w:rsidRPr="0326C3F5">
              <w:rPr>
                <w:rFonts w:eastAsiaTheme="minorEastAsia"/>
              </w:rPr>
              <w:t xml:space="preserve">Heritage includes important history, landmarks, and stories from the past. </w:t>
            </w:r>
          </w:p>
          <w:p w14:paraId="060482EE" w14:textId="675DFA0A" w:rsidR="013B3F6E" w:rsidRDefault="013B3F6E" w:rsidP="0326C3F5">
            <w:pPr>
              <w:pStyle w:val="ListParagraph"/>
              <w:numPr>
                <w:ilvl w:val="0"/>
                <w:numId w:val="16"/>
              </w:numPr>
              <w:spacing w:after="0"/>
              <w:rPr>
                <w:rFonts w:eastAsiaTheme="minorEastAsia"/>
              </w:rPr>
            </w:pPr>
            <w:r w:rsidRPr="0326C3F5">
              <w:rPr>
                <w:rFonts w:eastAsiaTheme="minorEastAsia"/>
              </w:rPr>
              <w:t xml:space="preserve">Lancaster’s culture </w:t>
            </w:r>
            <w:proofErr w:type="gramStart"/>
            <w:r w:rsidRPr="0326C3F5">
              <w:rPr>
                <w:rFonts w:eastAsiaTheme="minorEastAsia"/>
              </w:rPr>
              <w:t>is made up</w:t>
            </w:r>
            <w:proofErr w:type="gramEnd"/>
            <w:r w:rsidRPr="0326C3F5">
              <w:rPr>
                <w:rFonts w:eastAsiaTheme="minorEastAsia"/>
              </w:rPr>
              <w:t xml:space="preserve"> of the traditions, landmarks, and local events that define its character, such as Lancaster Castle and the story of the Pendle Witches. </w:t>
            </w:r>
          </w:p>
          <w:p w14:paraId="1E082048" w14:textId="19311E40" w:rsidR="013B3F6E" w:rsidRDefault="013B3F6E" w:rsidP="0326C3F5">
            <w:pPr>
              <w:pStyle w:val="ListParagraph"/>
              <w:numPr>
                <w:ilvl w:val="0"/>
                <w:numId w:val="16"/>
              </w:numPr>
              <w:spacing w:after="0"/>
              <w:rPr>
                <w:rFonts w:eastAsiaTheme="minorEastAsia"/>
              </w:rPr>
            </w:pPr>
            <w:r w:rsidRPr="0326C3F5">
              <w:rPr>
                <w:rFonts w:eastAsiaTheme="minorEastAsia"/>
              </w:rPr>
              <w:t>Persuasive writing uses language to convince someone to think, feel, or act in a certain way.</w:t>
            </w:r>
          </w:p>
          <w:p w14:paraId="37FE9342" w14:textId="5746547A" w:rsidR="013B3F6E" w:rsidRDefault="013B3F6E" w:rsidP="0326C3F5">
            <w:pPr>
              <w:pStyle w:val="ListParagraph"/>
              <w:numPr>
                <w:ilvl w:val="0"/>
                <w:numId w:val="16"/>
              </w:numPr>
              <w:spacing w:after="0"/>
              <w:rPr>
                <w:rFonts w:eastAsiaTheme="minorEastAsia"/>
              </w:rPr>
            </w:pPr>
            <w:r w:rsidRPr="0326C3F5">
              <w:rPr>
                <w:rFonts w:eastAsiaTheme="minorEastAsia"/>
              </w:rPr>
              <w:t>Persuasive devices are techniques used to influence the reader.</w:t>
            </w:r>
          </w:p>
          <w:p w14:paraId="3D965FEF" w14:textId="06BB54F7" w:rsidR="0326C3F5" w:rsidRDefault="0326C3F5" w:rsidP="0326C3F5">
            <w:pPr>
              <w:rPr>
                <w:rFonts w:eastAsiaTheme="minorEastAsia"/>
              </w:rPr>
            </w:pPr>
          </w:p>
          <w:p w14:paraId="53C9C896" w14:textId="1089A720" w:rsidR="013B3F6E" w:rsidRDefault="013B3F6E" w:rsidP="0326C3F5">
            <w:pPr>
              <w:rPr>
                <w:rFonts w:eastAsiaTheme="minorEastAsia"/>
                <w:b/>
                <w:bCs/>
              </w:rPr>
            </w:pPr>
            <w:r w:rsidRPr="0326C3F5">
              <w:rPr>
                <w:rFonts w:eastAsiaTheme="minorEastAsia"/>
                <w:b/>
                <w:bCs/>
              </w:rPr>
              <w:t>Know how:</w:t>
            </w:r>
          </w:p>
          <w:p w14:paraId="1FF8B24E" w14:textId="6F865D20" w:rsidR="013B3F6E" w:rsidRDefault="013B3F6E" w:rsidP="0326C3F5">
            <w:pPr>
              <w:pStyle w:val="ListParagraph"/>
              <w:numPr>
                <w:ilvl w:val="0"/>
                <w:numId w:val="16"/>
              </w:numPr>
              <w:spacing w:after="0"/>
              <w:rPr>
                <w:rFonts w:eastAsiaTheme="minorEastAsia"/>
              </w:rPr>
            </w:pPr>
            <w:r w:rsidRPr="0326C3F5">
              <w:rPr>
                <w:rFonts w:eastAsiaTheme="minorEastAsia"/>
              </w:rPr>
              <w:t xml:space="preserve">To identify persuasive devices in texts, including rhetorical questions, emotive language, imperatives, and direct address. </w:t>
            </w:r>
          </w:p>
          <w:p w14:paraId="1C4B2F8A" w14:textId="7BD519F7" w:rsidR="013B3F6E" w:rsidRDefault="013B3F6E" w:rsidP="0326C3F5">
            <w:pPr>
              <w:pStyle w:val="ListParagraph"/>
              <w:numPr>
                <w:ilvl w:val="0"/>
                <w:numId w:val="16"/>
              </w:numPr>
              <w:spacing w:after="0"/>
              <w:rPr>
                <w:rFonts w:eastAsiaTheme="minorEastAsia"/>
              </w:rPr>
            </w:pPr>
            <w:r w:rsidRPr="0326C3F5">
              <w:rPr>
                <w:rFonts w:eastAsiaTheme="minorEastAsia"/>
              </w:rPr>
              <w:t>To use persuasive devices effectively in their own writing to influence and persuade readers.</w:t>
            </w:r>
          </w:p>
          <w:p w14:paraId="670F2660" w14:textId="61D27ADF" w:rsidR="013B3F6E" w:rsidRDefault="013B3F6E" w:rsidP="0326C3F5">
            <w:pPr>
              <w:pStyle w:val="ListParagraph"/>
              <w:numPr>
                <w:ilvl w:val="0"/>
                <w:numId w:val="16"/>
              </w:numPr>
              <w:spacing w:after="0"/>
              <w:rPr>
                <w:rFonts w:eastAsiaTheme="minorEastAsia"/>
              </w:rPr>
            </w:pPr>
            <w:r w:rsidRPr="0326C3F5">
              <w:rPr>
                <w:rFonts w:eastAsiaTheme="minorEastAsia"/>
              </w:rPr>
              <w:t xml:space="preserve">To plan a persuasive piece of writing by organising ideas and selecting appropriate persuasive techniques. </w:t>
            </w:r>
          </w:p>
          <w:p w14:paraId="669DD2F0" w14:textId="467E0D29" w:rsidR="013B3F6E" w:rsidRDefault="013B3F6E" w:rsidP="0326C3F5">
            <w:pPr>
              <w:pStyle w:val="ListParagraph"/>
              <w:numPr>
                <w:ilvl w:val="0"/>
                <w:numId w:val="16"/>
              </w:numPr>
              <w:spacing w:after="0"/>
              <w:rPr>
                <w:rFonts w:eastAsiaTheme="minorEastAsia"/>
              </w:rPr>
            </w:pPr>
            <w:r w:rsidRPr="0326C3F5">
              <w:rPr>
                <w:rFonts w:eastAsiaTheme="minorEastAsia"/>
              </w:rPr>
              <w:t xml:space="preserve">To structure a persuasive text with a clear introduction, main body, and conclusion. </w:t>
            </w:r>
          </w:p>
          <w:p w14:paraId="04A191C8" w14:textId="3F059EDF" w:rsidR="013B3F6E" w:rsidRDefault="013B3F6E" w:rsidP="0326C3F5">
            <w:pPr>
              <w:pStyle w:val="ListParagraph"/>
              <w:numPr>
                <w:ilvl w:val="0"/>
                <w:numId w:val="16"/>
              </w:numPr>
              <w:spacing w:after="0"/>
              <w:rPr>
                <w:rFonts w:eastAsiaTheme="minorEastAsia"/>
              </w:rPr>
            </w:pPr>
            <w:r w:rsidRPr="0326C3F5">
              <w:rPr>
                <w:rFonts w:eastAsiaTheme="minorEastAsia"/>
              </w:rPr>
              <w:t xml:space="preserve">To review and edit their writing to check for the effective use of persuasive devices. </w:t>
            </w:r>
          </w:p>
          <w:p w14:paraId="04955876" w14:textId="4B7EAA3E" w:rsidR="013B3F6E" w:rsidRDefault="013B3F6E" w:rsidP="0326C3F5">
            <w:pPr>
              <w:pStyle w:val="ListParagraph"/>
              <w:numPr>
                <w:ilvl w:val="0"/>
                <w:numId w:val="16"/>
              </w:numPr>
              <w:spacing w:after="0"/>
              <w:rPr>
                <w:rFonts w:eastAsiaTheme="minorEastAsia"/>
              </w:rPr>
            </w:pPr>
            <w:r w:rsidRPr="0326C3F5">
              <w:rPr>
                <w:rFonts w:eastAsiaTheme="minorEastAsia"/>
              </w:rPr>
              <w:t>To proofread their writing for technical accuracy, including spelling, punctuation, grammar, and presentation.</w:t>
            </w:r>
          </w:p>
          <w:p w14:paraId="351BD414" w14:textId="77777777" w:rsidR="00756672" w:rsidRPr="00E52FBD" w:rsidRDefault="00756672" w:rsidP="0326C3F5">
            <w:pPr>
              <w:rPr>
                <w:rFonts w:eastAsiaTheme="minorEastAsia"/>
                <w:b/>
                <w:bCs/>
                <w:u w:val="single"/>
              </w:rPr>
            </w:pPr>
          </w:p>
        </w:tc>
      </w:tr>
      <w:tr w:rsidR="00E52FBD" w:rsidRPr="00E52FBD" w14:paraId="18289EB6" w14:textId="77777777" w:rsidTr="25B96C86">
        <w:tc>
          <w:tcPr>
            <w:tcW w:w="2122" w:type="dxa"/>
          </w:tcPr>
          <w:p w14:paraId="1291CBDE" w14:textId="77777777" w:rsidR="00E52FBD" w:rsidRPr="00914F19" w:rsidRDefault="00E52FBD" w:rsidP="0326C3F5">
            <w:pPr>
              <w:rPr>
                <w:rFonts w:eastAsiaTheme="minorEastAsia"/>
                <w:b/>
                <w:bCs/>
              </w:rPr>
            </w:pPr>
            <w:r w:rsidRPr="0326C3F5">
              <w:rPr>
                <w:rFonts w:eastAsiaTheme="minorEastAsia"/>
                <w:b/>
                <w:bCs/>
              </w:rPr>
              <w:t>The Big Question</w:t>
            </w:r>
          </w:p>
          <w:p w14:paraId="4D6993EE" w14:textId="77777777" w:rsidR="00E52FBD" w:rsidRPr="00914F19" w:rsidRDefault="00E52FBD" w:rsidP="0326C3F5">
            <w:pPr>
              <w:rPr>
                <w:rFonts w:eastAsiaTheme="minorEastAsia"/>
                <w:b/>
                <w:bCs/>
              </w:rPr>
            </w:pPr>
          </w:p>
        </w:tc>
        <w:tc>
          <w:tcPr>
            <w:tcW w:w="12546" w:type="dxa"/>
          </w:tcPr>
          <w:p w14:paraId="3D33BC0F" w14:textId="00AC8928" w:rsidR="00E52FBD" w:rsidRPr="00914F19" w:rsidRDefault="00E52FBD" w:rsidP="0326C3F5">
            <w:pPr>
              <w:pStyle w:val="Header"/>
              <w:jc w:val="center"/>
              <w:rPr>
                <w:rFonts w:eastAsiaTheme="minorEastAsia"/>
                <w:b/>
                <w:bCs/>
                <w:i/>
                <w:iCs/>
              </w:rPr>
            </w:pPr>
          </w:p>
          <w:p w14:paraId="0D042F88" w14:textId="751BE46F" w:rsidR="00E52FBD" w:rsidRPr="00914F19" w:rsidRDefault="67583357" w:rsidP="25B96C86">
            <w:pPr>
              <w:pStyle w:val="Header"/>
              <w:jc w:val="center"/>
              <w:rPr>
                <w:b/>
                <w:bCs/>
              </w:rPr>
            </w:pPr>
            <w:r w:rsidRPr="25B96C86">
              <w:rPr>
                <w:rFonts w:eastAsiaTheme="minorEastAsia"/>
                <w:b/>
                <w:bCs/>
                <w:i/>
                <w:iCs/>
              </w:rPr>
              <w:t xml:space="preserve"> </w:t>
            </w:r>
            <w:r w:rsidR="212E46A8" w:rsidRPr="25B96C86">
              <w:rPr>
                <w:b/>
                <w:bCs/>
              </w:rPr>
              <w:t>How does the writer explore loss and celebrate hope through the voice of Conor?</w:t>
            </w:r>
          </w:p>
          <w:p w14:paraId="665CFB7C" w14:textId="1A00D420" w:rsidR="00E52FBD" w:rsidRPr="00914F19" w:rsidRDefault="00E52FBD" w:rsidP="0326C3F5">
            <w:pPr>
              <w:tabs>
                <w:tab w:val="center" w:pos="4513"/>
                <w:tab w:val="right" w:pos="9026"/>
              </w:tabs>
              <w:rPr>
                <w:rFonts w:eastAsiaTheme="minorEastAsia"/>
              </w:rPr>
            </w:pPr>
          </w:p>
        </w:tc>
      </w:tr>
      <w:tr w:rsidR="00E52FBD" w:rsidRPr="00E52FBD" w14:paraId="74B21B43" w14:textId="77777777" w:rsidTr="25B96C86">
        <w:tc>
          <w:tcPr>
            <w:tcW w:w="2122" w:type="dxa"/>
          </w:tcPr>
          <w:p w14:paraId="695D7DB6" w14:textId="4DD741B9" w:rsidR="00E52FBD" w:rsidRPr="00914F19" w:rsidRDefault="00E52FBD" w:rsidP="0326C3F5">
            <w:pPr>
              <w:rPr>
                <w:rFonts w:eastAsiaTheme="minorEastAsia"/>
                <w:b/>
                <w:bCs/>
              </w:rPr>
            </w:pPr>
            <w:r w:rsidRPr="0326C3F5">
              <w:rPr>
                <w:rFonts w:eastAsiaTheme="minorEastAsia"/>
                <w:b/>
                <w:bCs/>
              </w:rPr>
              <w:t xml:space="preserve">Rationale </w:t>
            </w:r>
          </w:p>
        </w:tc>
        <w:tc>
          <w:tcPr>
            <w:tcW w:w="12546" w:type="dxa"/>
          </w:tcPr>
          <w:p w14:paraId="0B87C25D" w14:textId="21A9F9F9" w:rsidR="00483309" w:rsidRPr="00914F19" w:rsidRDefault="70D57C2A" w:rsidP="0326C3F5">
            <w:pPr>
              <w:pStyle w:val="NoSpacing"/>
              <w:rPr>
                <w:lang w:val="en-GB"/>
              </w:rPr>
            </w:pPr>
            <w:r w:rsidRPr="0326C3F5">
              <w:rPr>
                <w:u w:val="single"/>
                <w:lang w:val="en-GB"/>
              </w:rPr>
              <w:t>Aim:</w:t>
            </w:r>
            <w:r w:rsidRPr="0326C3F5">
              <w:rPr>
                <w:lang w:val="en-GB"/>
              </w:rPr>
              <w:t xml:space="preserve"> </w:t>
            </w:r>
          </w:p>
          <w:p w14:paraId="42ACA7E7" w14:textId="54E759E1" w:rsidR="00483309" w:rsidRPr="00914F19" w:rsidRDefault="70D57C2A" w:rsidP="0326C3F5">
            <w:pPr>
              <w:rPr>
                <w:rFonts w:eastAsiaTheme="minorEastAsia"/>
              </w:rPr>
            </w:pPr>
            <w:r w:rsidRPr="0326C3F5">
              <w:rPr>
                <w:rFonts w:eastAsiaTheme="minorEastAsia"/>
              </w:rPr>
              <w:t>In this unit, students will deepen their understanding of tracking a narrative arc across a fictional novel.  They will develop their understanding of character transformation, particularly focusing on the use of symbolism across a text.  By exploring the complex emotions related to grief, students can develop their own emotional literacy and develop greater empathy.</w:t>
            </w:r>
          </w:p>
        </w:tc>
      </w:tr>
      <w:tr w:rsidR="00E52FBD" w:rsidRPr="00E52FBD" w14:paraId="3CEBE4EE" w14:textId="77777777" w:rsidTr="25B96C86">
        <w:tc>
          <w:tcPr>
            <w:tcW w:w="2122" w:type="dxa"/>
          </w:tcPr>
          <w:p w14:paraId="6FCCCB14" w14:textId="1C18EF0C" w:rsidR="00E52FBD" w:rsidRPr="00914F19" w:rsidRDefault="00914F19" w:rsidP="0326C3F5">
            <w:pPr>
              <w:rPr>
                <w:rFonts w:eastAsiaTheme="minorEastAsia"/>
                <w:b/>
                <w:bCs/>
              </w:rPr>
            </w:pPr>
            <w:r w:rsidRPr="0326C3F5">
              <w:rPr>
                <w:rFonts w:eastAsiaTheme="minorEastAsia"/>
                <w:b/>
                <w:bCs/>
              </w:rPr>
              <w:t>S</w:t>
            </w:r>
            <w:r w:rsidR="75F25EC1" w:rsidRPr="0326C3F5">
              <w:rPr>
                <w:rFonts w:eastAsiaTheme="minorEastAsia"/>
                <w:b/>
                <w:bCs/>
              </w:rPr>
              <w:t xml:space="preserve">ummer 1 and 2 </w:t>
            </w:r>
          </w:p>
        </w:tc>
        <w:tc>
          <w:tcPr>
            <w:tcW w:w="12546" w:type="dxa"/>
          </w:tcPr>
          <w:p w14:paraId="6143CEC1" w14:textId="5FB3FBB9" w:rsidR="00914F19" w:rsidRDefault="04B2E02F" w:rsidP="0326C3F5">
            <w:pPr>
              <w:spacing w:after="200"/>
              <w:textAlignment w:val="baseline"/>
              <w:rPr>
                <w:rFonts w:eastAsiaTheme="minorEastAsia"/>
              </w:rPr>
            </w:pPr>
            <w:r w:rsidRPr="0326C3F5">
              <w:rPr>
                <w:rFonts w:eastAsiaTheme="minorEastAsia"/>
                <w:b/>
                <w:bCs/>
              </w:rPr>
              <w:t xml:space="preserve">Know: </w:t>
            </w:r>
          </w:p>
          <w:p w14:paraId="42C9BA85" w14:textId="5DC44370" w:rsidR="00914F19" w:rsidRDefault="04B2E02F" w:rsidP="0326C3F5">
            <w:pPr>
              <w:pStyle w:val="ListParagraph"/>
              <w:numPr>
                <w:ilvl w:val="0"/>
                <w:numId w:val="1"/>
              </w:numPr>
              <w:spacing w:line="240" w:lineRule="auto"/>
              <w:textAlignment w:val="baseline"/>
              <w:rPr>
                <w:rFonts w:eastAsiaTheme="minorEastAsia"/>
              </w:rPr>
            </w:pPr>
            <w:r w:rsidRPr="0326C3F5">
              <w:rPr>
                <w:rFonts w:eastAsiaTheme="minorEastAsia"/>
              </w:rPr>
              <w:t>Conor as the protagonist of the story and how he changes throughout the novel</w:t>
            </w:r>
          </w:p>
          <w:p w14:paraId="1A99B1AC" w14:textId="3C293377" w:rsidR="00914F19" w:rsidRDefault="04B2E02F" w:rsidP="0326C3F5">
            <w:pPr>
              <w:pStyle w:val="ListParagraph"/>
              <w:numPr>
                <w:ilvl w:val="0"/>
                <w:numId w:val="1"/>
              </w:numPr>
              <w:spacing w:line="240" w:lineRule="auto"/>
              <w:textAlignment w:val="baseline"/>
              <w:rPr>
                <w:rFonts w:eastAsiaTheme="minorEastAsia"/>
              </w:rPr>
            </w:pPr>
            <w:r w:rsidRPr="0326C3F5">
              <w:rPr>
                <w:rFonts w:eastAsiaTheme="minorEastAsia"/>
              </w:rPr>
              <w:t xml:space="preserve"> There are examples of symbolism throughout the novel, and these symbols represent important ideas, themes, characters, or events</w:t>
            </w:r>
          </w:p>
          <w:p w14:paraId="59E4E30F" w14:textId="6BFD4B0E" w:rsidR="00914F19" w:rsidRDefault="04B2E02F" w:rsidP="0326C3F5">
            <w:pPr>
              <w:pStyle w:val="ListParagraph"/>
              <w:numPr>
                <w:ilvl w:val="0"/>
                <w:numId w:val="1"/>
              </w:numPr>
              <w:spacing w:line="240" w:lineRule="auto"/>
              <w:textAlignment w:val="baseline"/>
              <w:rPr>
                <w:rFonts w:eastAsiaTheme="minorEastAsia"/>
              </w:rPr>
            </w:pPr>
            <w:r w:rsidRPr="0326C3F5">
              <w:rPr>
                <w:rFonts w:eastAsiaTheme="minorEastAsia"/>
              </w:rPr>
              <w:t xml:space="preserve">What foreshadowing is and that it links to future events </w:t>
            </w:r>
          </w:p>
          <w:p w14:paraId="2B866FD4" w14:textId="3B3A0130" w:rsidR="00914F19" w:rsidRDefault="04B2E02F" w:rsidP="0326C3F5">
            <w:pPr>
              <w:pStyle w:val="ListParagraph"/>
              <w:numPr>
                <w:ilvl w:val="0"/>
                <w:numId w:val="1"/>
              </w:numPr>
              <w:spacing w:line="240" w:lineRule="auto"/>
              <w:textAlignment w:val="baseline"/>
              <w:rPr>
                <w:rFonts w:eastAsiaTheme="minorEastAsia"/>
              </w:rPr>
            </w:pPr>
            <w:r w:rsidRPr="0326C3F5">
              <w:rPr>
                <w:rFonts w:eastAsiaTheme="minorEastAsia"/>
              </w:rPr>
              <w:t>The monster is a symbol/metaphor for grief</w:t>
            </w:r>
          </w:p>
          <w:p w14:paraId="30AE9005" w14:textId="359951C2" w:rsidR="00914F19" w:rsidRDefault="04B2E02F" w:rsidP="0326C3F5">
            <w:pPr>
              <w:pStyle w:val="ListParagraph"/>
              <w:numPr>
                <w:ilvl w:val="0"/>
                <w:numId w:val="1"/>
              </w:numPr>
              <w:spacing w:line="240" w:lineRule="auto"/>
              <w:textAlignment w:val="baseline"/>
              <w:rPr>
                <w:rFonts w:eastAsiaTheme="minorEastAsia"/>
              </w:rPr>
            </w:pPr>
            <w:r w:rsidRPr="0326C3F5">
              <w:rPr>
                <w:rFonts w:eastAsiaTheme="minorEastAsia"/>
              </w:rPr>
              <w:t xml:space="preserve">What tension is and where it is created in the novel </w:t>
            </w:r>
          </w:p>
          <w:p w14:paraId="1A319C32" w14:textId="6F792DDF" w:rsidR="00914F19" w:rsidRDefault="04B2E02F" w:rsidP="0326C3F5">
            <w:pPr>
              <w:pStyle w:val="ListParagraph"/>
              <w:numPr>
                <w:ilvl w:val="0"/>
                <w:numId w:val="1"/>
              </w:numPr>
              <w:spacing w:line="240" w:lineRule="auto"/>
              <w:textAlignment w:val="baseline"/>
              <w:rPr>
                <w:rFonts w:eastAsiaTheme="minorEastAsia"/>
              </w:rPr>
            </w:pPr>
            <w:r w:rsidRPr="0326C3F5">
              <w:rPr>
                <w:rFonts w:eastAsiaTheme="minorEastAsia"/>
              </w:rPr>
              <w:t>The difference between empathy and sympathy</w:t>
            </w:r>
          </w:p>
          <w:p w14:paraId="019C0F6C" w14:textId="3F4C845C" w:rsidR="00914F19" w:rsidRDefault="04B2E02F" w:rsidP="0326C3F5">
            <w:pPr>
              <w:pStyle w:val="ListParagraph"/>
              <w:numPr>
                <w:ilvl w:val="0"/>
                <w:numId w:val="1"/>
              </w:numPr>
              <w:spacing w:line="240" w:lineRule="auto"/>
              <w:textAlignment w:val="baseline"/>
              <w:rPr>
                <w:rFonts w:eastAsiaTheme="minorEastAsia"/>
              </w:rPr>
            </w:pPr>
            <w:r w:rsidRPr="0326C3F5">
              <w:rPr>
                <w:rFonts w:eastAsiaTheme="minorEastAsia"/>
              </w:rPr>
              <w:t xml:space="preserve">The key theme of grief is presented across the novel through Conor </w:t>
            </w:r>
          </w:p>
          <w:p w14:paraId="5704F77F" w14:textId="671891C5" w:rsidR="00914F19" w:rsidRDefault="04B2E02F" w:rsidP="0326C3F5">
            <w:pPr>
              <w:pStyle w:val="ListParagraph"/>
              <w:numPr>
                <w:ilvl w:val="0"/>
                <w:numId w:val="1"/>
              </w:numPr>
              <w:spacing w:line="240" w:lineRule="auto"/>
              <w:textAlignment w:val="baseline"/>
              <w:rPr>
                <w:rFonts w:eastAsiaTheme="minorEastAsia"/>
              </w:rPr>
            </w:pPr>
            <w:r w:rsidRPr="0326C3F5">
              <w:rPr>
                <w:rFonts w:eastAsiaTheme="minorEastAsia"/>
              </w:rPr>
              <w:t xml:space="preserve">What simple, compound and complex sentences are in relation to </w:t>
            </w:r>
            <w:proofErr w:type="gramStart"/>
            <w:r w:rsidRPr="0326C3F5">
              <w:rPr>
                <w:rFonts w:eastAsiaTheme="minorEastAsia"/>
              </w:rPr>
              <w:t>tension.</w:t>
            </w:r>
            <w:proofErr w:type="gramEnd"/>
          </w:p>
          <w:p w14:paraId="29BAA282" w14:textId="1CAD618B" w:rsidR="00914F19" w:rsidRDefault="04B2E02F" w:rsidP="0326C3F5">
            <w:pPr>
              <w:spacing w:after="200" w:line="360" w:lineRule="auto"/>
              <w:textAlignment w:val="baseline"/>
              <w:rPr>
                <w:rFonts w:eastAsiaTheme="minorEastAsia"/>
              </w:rPr>
            </w:pPr>
            <w:r w:rsidRPr="0326C3F5">
              <w:rPr>
                <w:rFonts w:eastAsiaTheme="minorEastAsia"/>
                <w:b/>
                <w:bCs/>
              </w:rPr>
              <w:t xml:space="preserve">Know how: </w:t>
            </w:r>
          </w:p>
          <w:p w14:paraId="174BE823" w14:textId="4C6BD96A" w:rsidR="00914F19" w:rsidRDefault="04B2E02F" w:rsidP="0326C3F5">
            <w:pPr>
              <w:pStyle w:val="ListParagraph"/>
              <w:numPr>
                <w:ilvl w:val="0"/>
                <w:numId w:val="1"/>
              </w:numPr>
              <w:spacing w:after="0" w:line="360" w:lineRule="auto"/>
              <w:textAlignment w:val="baseline"/>
              <w:rPr>
                <w:rFonts w:eastAsiaTheme="minorEastAsia"/>
              </w:rPr>
            </w:pPr>
            <w:r w:rsidRPr="0326C3F5">
              <w:rPr>
                <w:rFonts w:eastAsiaTheme="minorEastAsia"/>
              </w:rPr>
              <w:t>To analyse the character of Conor and his actions throughout the novel</w:t>
            </w:r>
          </w:p>
          <w:p w14:paraId="56D6DEE6" w14:textId="0F5FB633" w:rsidR="00914F19" w:rsidRDefault="04B2E02F" w:rsidP="0326C3F5">
            <w:pPr>
              <w:pStyle w:val="ListParagraph"/>
              <w:numPr>
                <w:ilvl w:val="0"/>
                <w:numId w:val="1"/>
              </w:numPr>
              <w:spacing w:after="0" w:line="360" w:lineRule="auto"/>
              <w:textAlignment w:val="baseline"/>
              <w:rPr>
                <w:rFonts w:eastAsiaTheme="minorEastAsia"/>
              </w:rPr>
            </w:pPr>
            <w:r w:rsidRPr="0326C3F5">
              <w:rPr>
                <w:rFonts w:eastAsiaTheme="minorEastAsia"/>
              </w:rPr>
              <w:t>To identify where symbolism have been used in the novel and explore what it represents</w:t>
            </w:r>
          </w:p>
          <w:p w14:paraId="6E79DF5C" w14:textId="3B20209B" w:rsidR="00914F19" w:rsidRDefault="04B2E02F" w:rsidP="0326C3F5">
            <w:pPr>
              <w:pStyle w:val="ListParagraph"/>
              <w:numPr>
                <w:ilvl w:val="0"/>
                <w:numId w:val="1"/>
              </w:numPr>
              <w:spacing w:after="0" w:line="360" w:lineRule="auto"/>
              <w:textAlignment w:val="baseline"/>
              <w:rPr>
                <w:rFonts w:eastAsiaTheme="minorEastAsia"/>
              </w:rPr>
            </w:pPr>
            <w:r w:rsidRPr="0326C3F5">
              <w:rPr>
                <w:rFonts w:eastAsiaTheme="minorEastAsia"/>
              </w:rPr>
              <w:t>To identify where foreshadowing has been used in the novel and make predictions of what could develop using inferencing skills</w:t>
            </w:r>
          </w:p>
          <w:p w14:paraId="2AE8D1D7" w14:textId="36906E2B" w:rsidR="00914F19" w:rsidRDefault="04B2E02F" w:rsidP="0326C3F5">
            <w:pPr>
              <w:pStyle w:val="ListParagraph"/>
              <w:numPr>
                <w:ilvl w:val="0"/>
                <w:numId w:val="1"/>
              </w:numPr>
              <w:spacing w:after="0" w:line="360" w:lineRule="auto"/>
              <w:textAlignment w:val="baseline"/>
              <w:rPr>
                <w:rFonts w:eastAsiaTheme="minorEastAsia"/>
              </w:rPr>
            </w:pPr>
            <w:r w:rsidRPr="0326C3F5">
              <w:rPr>
                <w:rFonts w:eastAsiaTheme="minorEastAsia"/>
              </w:rPr>
              <w:t>To explore what the monster metaphorically represents in the novel and its purpose, using apt quotations.</w:t>
            </w:r>
          </w:p>
          <w:p w14:paraId="30A47DDE" w14:textId="5E5A95B7" w:rsidR="00914F19" w:rsidRDefault="04B2E02F" w:rsidP="0326C3F5">
            <w:pPr>
              <w:pStyle w:val="ListParagraph"/>
              <w:numPr>
                <w:ilvl w:val="0"/>
                <w:numId w:val="1"/>
              </w:numPr>
              <w:spacing w:after="0" w:line="360" w:lineRule="auto"/>
              <w:textAlignment w:val="baseline"/>
              <w:rPr>
                <w:rFonts w:eastAsiaTheme="minorEastAsia"/>
              </w:rPr>
            </w:pPr>
            <w:r w:rsidRPr="0326C3F5">
              <w:rPr>
                <w:rFonts w:eastAsiaTheme="minorEastAsia"/>
              </w:rPr>
              <w:t>To recognise the responses of the key theme of grief and analyse and/or evaluate what they reveal</w:t>
            </w:r>
          </w:p>
          <w:p w14:paraId="16579D85" w14:textId="1035EC1C" w:rsidR="00914F19" w:rsidRDefault="04B2E02F" w:rsidP="0326C3F5">
            <w:pPr>
              <w:pStyle w:val="ListParagraph"/>
              <w:numPr>
                <w:ilvl w:val="0"/>
                <w:numId w:val="1"/>
              </w:numPr>
              <w:spacing w:after="0" w:line="360" w:lineRule="auto"/>
              <w:textAlignment w:val="baseline"/>
              <w:rPr>
                <w:rFonts w:eastAsiaTheme="minorEastAsia"/>
              </w:rPr>
            </w:pPr>
            <w:r w:rsidRPr="0326C3F5">
              <w:rPr>
                <w:rFonts w:eastAsiaTheme="minorEastAsia"/>
              </w:rPr>
              <w:t xml:space="preserve">To analyse the empathy that is created for Conor </w:t>
            </w:r>
          </w:p>
          <w:p w14:paraId="2BCB84FA" w14:textId="5097DA17" w:rsidR="00914F19" w:rsidRDefault="04B2E02F" w:rsidP="0326C3F5">
            <w:pPr>
              <w:pStyle w:val="ListParagraph"/>
              <w:numPr>
                <w:ilvl w:val="0"/>
                <w:numId w:val="1"/>
              </w:numPr>
              <w:spacing w:line="360" w:lineRule="auto"/>
              <w:textAlignment w:val="baseline"/>
              <w:rPr>
                <w:rFonts w:eastAsiaTheme="minorEastAsia"/>
              </w:rPr>
            </w:pPr>
            <w:r w:rsidRPr="0326C3F5">
              <w:rPr>
                <w:rFonts w:eastAsiaTheme="minorEastAsia"/>
              </w:rPr>
              <w:t xml:space="preserve">Grief is presented through the characters </w:t>
            </w:r>
          </w:p>
          <w:p w14:paraId="73C5A077" w14:textId="375B0A08" w:rsidR="00914F19" w:rsidRDefault="04B2E02F" w:rsidP="0326C3F5">
            <w:pPr>
              <w:pStyle w:val="ListParagraph"/>
              <w:numPr>
                <w:ilvl w:val="0"/>
                <w:numId w:val="1"/>
              </w:numPr>
              <w:spacing w:line="360" w:lineRule="auto"/>
              <w:textAlignment w:val="baseline"/>
              <w:rPr>
                <w:rFonts w:eastAsiaTheme="minorEastAsia"/>
              </w:rPr>
            </w:pPr>
            <w:r w:rsidRPr="0326C3F5">
              <w:rPr>
                <w:rFonts w:eastAsiaTheme="minorEastAsia"/>
              </w:rPr>
              <w:t>To analyse how the writer creates tension through language and sentence structure.</w:t>
            </w:r>
          </w:p>
          <w:p w14:paraId="641F28BE" w14:textId="5C908E7B" w:rsidR="00914F19" w:rsidRDefault="00914F19" w:rsidP="0326C3F5">
            <w:pPr>
              <w:pStyle w:val="paragraph"/>
              <w:spacing w:before="0" w:beforeAutospacing="0" w:after="0" w:afterAutospacing="0"/>
              <w:textAlignment w:val="baseline"/>
              <w:rPr>
                <w:rFonts w:asciiTheme="minorHAnsi" w:eastAsiaTheme="minorEastAsia" w:hAnsiTheme="minorHAnsi" w:cstheme="minorBidi"/>
                <w:szCs w:val="22"/>
              </w:rPr>
            </w:pPr>
          </w:p>
          <w:p w14:paraId="1E97B448" w14:textId="77777777" w:rsidR="00E52FBD" w:rsidRPr="00914F19" w:rsidRDefault="00E52FBD" w:rsidP="0326C3F5">
            <w:pPr>
              <w:rPr>
                <w:rFonts w:eastAsiaTheme="minorEastAsia"/>
                <w:b/>
                <w:bCs/>
                <w:u w:val="single"/>
              </w:rPr>
            </w:pPr>
          </w:p>
        </w:tc>
      </w:tr>
    </w:tbl>
    <w:p w14:paraId="3BC12EEA" w14:textId="08F67776" w:rsidR="007521FE" w:rsidRDefault="007521FE" w:rsidP="0326C3F5">
      <w:pPr>
        <w:spacing w:after="0" w:line="240" w:lineRule="auto"/>
        <w:rPr>
          <w:rFonts w:ascii="Arial" w:eastAsia="Arial" w:hAnsi="Arial" w:cs="Arial"/>
          <w:sz w:val="22"/>
          <w:szCs w:val="22"/>
        </w:rPr>
      </w:pPr>
    </w:p>
    <w:sectPr w:rsidR="007521FE" w:rsidSect="00531DF9">
      <w:headerReference w:type="even" r:id="rId12"/>
      <w:headerReference w:type="default" r:id="rId13"/>
      <w:headerReference w:type="first" r:id="rId14"/>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3A126" w14:textId="77777777" w:rsidR="00344847" w:rsidRDefault="00344847" w:rsidP="00BF2A97">
      <w:pPr>
        <w:spacing w:after="0" w:line="240" w:lineRule="auto"/>
      </w:pPr>
      <w:r>
        <w:separator/>
      </w:r>
    </w:p>
  </w:endnote>
  <w:endnote w:type="continuationSeparator" w:id="0">
    <w:p w14:paraId="610043E8" w14:textId="77777777" w:rsidR="00344847" w:rsidRDefault="00344847"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C0CDF" w14:textId="77777777" w:rsidR="00344847" w:rsidRDefault="00344847" w:rsidP="00BF2A97">
      <w:pPr>
        <w:spacing w:after="0" w:line="240" w:lineRule="auto"/>
      </w:pPr>
      <w:r>
        <w:separator/>
      </w:r>
    </w:p>
  </w:footnote>
  <w:footnote w:type="continuationSeparator" w:id="0">
    <w:p w14:paraId="5D84237A" w14:textId="77777777" w:rsidR="00344847" w:rsidRDefault="00344847"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95D93" w14:textId="77777777" w:rsidR="00344847" w:rsidRDefault="00822286">
    <w:pPr>
      <w:pStyle w:val="Header"/>
    </w:pPr>
    <w:r>
      <w:rPr>
        <w:noProof/>
        <w:lang w:eastAsia="en-GB"/>
      </w:rPr>
      <w:pict w14:anchorId="15BDF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1029"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9EB96" w14:textId="77777777" w:rsidR="00344847" w:rsidRDefault="00344847" w:rsidP="005B427F">
    <w:pPr>
      <w:jc w:val="center"/>
    </w:pPr>
    <w:r>
      <w:rPr>
        <w:noProof/>
        <w:lang w:eastAsia="en-GB"/>
      </w:rPr>
      <w:drawing>
        <wp:anchor distT="0" distB="0" distL="114300" distR="114300" simplePos="0" relativeHeight="251660288" behindDoc="1" locked="0" layoutInCell="1" allowOverlap="1" wp14:anchorId="34787EB0" wp14:editId="0DA0E9C0">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C07A4" w14:textId="77777777" w:rsidR="00344847" w:rsidRDefault="00822286">
    <w:pPr>
      <w:pStyle w:val="Header"/>
    </w:pPr>
    <w:r>
      <w:rPr>
        <w:noProof/>
        <w:lang w:eastAsia="en-GB"/>
      </w:rPr>
      <w:pict w14:anchorId="71342C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1028"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08621"/>
    <w:multiLevelType w:val="hybridMultilevel"/>
    <w:tmpl w:val="90C41D92"/>
    <w:lvl w:ilvl="0" w:tplc="B8A29D56">
      <w:start w:val="1"/>
      <w:numFmt w:val="bullet"/>
      <w:lvlText w:val="·"/>
      <w:lvlJc w:val="left"/>
      <w:pPr>
        <w:ind w:left="720" w:hanging="360"/>
      </w:pPr>
      <w:rPr>
        <w:rFonts w:ascii="Symbol" w:hAnsi="Symbol" w:hint="default"/>
      </w:rPr>
    </w:lvl>
    <w:lvl w:ilvl="1" w:tplc="77D216EA">
      <w:start w:val="1"/>
      <w:numFmt w:val="bullet"/>
      <w:lvlText w:val="o"/>
      <w:lvlJc w:val="left"/>
      <w:pPr>
        <w:ind w:left="1440" w:hanging="360"/>
      </w:pPr>
      <w:rPr>
        <w:rFonts w:ascii="Courier New" w:hAnsi="Courier New" w:hint="default"/>
      </w:rPr>
    </w:lvl>
    <w:lvl w:ilvl="2" w:tplc="5FE2C7FA">
      <w:start w:val="1"/>
      <w:numFmt w:val="bullet"/>
      <w:lvlText w:val=""/>
      <w:lvlJc w:val="left"/>
      <w:pPr>
        <w:ind w:left="2160" w:hanging="360"/>
      </w:pPr>
      <w:rPr>
        <w:rFonts w:ascii="Wingdings" w:hAnsi="Wingdings" w:hint="default"/>
      </w:rPr>
    </w:lvl>
    <w:lvl w:ilvl="3" w:tplc="5080BFE4">
      <w:start w:val="1"/>
      <w:numFmt w:val="bullet"/>
      <w:lvlText w:val=""/>
      <w:lvlJc w:val="left"/>
      <w:pPr>
        <w:ind w:left="2880" w:hanging="360"/>
      </w:pPr>
      <w:rPr>
        <w:rFonts w:ascii="Symbol" w:hAnsi="Symbol" w:hint="default"/>
      </w:rPr>
    </w:lvl>
    <w:lvl w:ilvl="4" w:tplc="0D8406E2">
      <w:start w:val="1"/>
      <w:numFmt w:val="bullet"/>
      <w:lvlText w:val="o"/>
      <w:lvlJc w:val="left"/>
      <w:pPr>
        <w:ind w:left="3600" w:hanging="360"/>
      </w:pPr>
      <w:rPr>
        <w:rFonts w:ascii="Courier New" w:hAnsi="Courier New" w:hint="default"/>
      </w:rPr>
    </w:lvl>
    <w:lvl w:ilvl="5" w:tplc="7EF8880E">
      <w:start w:val="1"/>
      <w:numFmt w:val="bullet"/>
      <w:lvlText w:val=""/>
      <w:lvlJc w:val="left"/>
      <w:pPr>
        <w:ind w:left="4320" w:hanging="360"/>
      </w:pPr>
      <w:rPr>
        <w:rFonts w:ascii="Wingdings" w:hAnsi="Wingdings" w:hint="default"/>
      </w:rPr>
    </w:lvl>
    <w:lvl w:ilvl="6" w:tplc="29DE704C">
      <w:start w:val="1"/>
      <w:numFmt w:val="bullet"/>
      <w:lvlText w:val=""/>
      <w:lvlJc w:val="left"/>
      <w:pPr>
        <w:ind w:left="5040" w:hanging="360"/>
      </w:pPr>
      <w:rPr>
        <w:rFonts w:ascii="Symbol" w:hAnsi="Symbol" w:hint="default"/>
      </w:rPr>
    </w:lvl>
    <w:lvl w:ilvl="7" w:tplc="94EA58D2">
      <w:start w:val="1"/>
      <w:numFmt w:val="bullet"/>
      <w:lvlText w:val="o"/>
      <w:lvlJc w:val="left"/>
      <w:pPr>
        <w:ind w:left="5760" w:hanging="360"/>
      </w:pPr>
      <w:rPr>
        <w:rFonts w:ascii="Courier New" w:hAnsi="Courier New" w:hint="default"/>
      </w:rPr>
    </w:lvl>
    <w:lvl w:ilvl="8" w:tplc="E46EE552">
      <w:start w:val="1"/>
      <w:numFmt w:val="bullet"/>
      <w:lvlText w:val=""/>
      <w:lvlJc w:val="left"/>
      <w:pPr>
        <w:ind w:left="6480" w:hanging="360"/>
      </w:pPr>
      <w:rPr>
        <w:rFonts w:ascii="Wingdings" w:hAnsi="Wingdings" w:hint="default"/>
      </w:rPr>
    </w:lvl>
  </w:abstractNum>
  <w:abstractNum w:abstractNumId="1" w15:restartNumberingAfterBreak="0">
    <w:nsid w:val="0BE24F45"/>
    <w:multiLevelType w:val="hybridMultilevel"/>
    <w:tmpl w:val="4126D46C"/>
    <w:lvl w:ilvl="0" w:tplc="EABA9F96">
      <w:start w:val="1"/>
      <w:numFmt w:val="bullet"/>
      <w:lvlText w:val=""/>
      <w:lvlJc w:val="left"/>
      <w:pPr>
        <w:ind w:left="720" w:hanging="360"/>
      </w:pPr>
      <w:rPr>
        <w:rFonts w:ascii="Symbol" w:hAnsi="Symbol" w:hint="default"/>
      </w:rPr>
    </w:lvl>
    <w:lvl w:ilvl="1" w:tplc="E6588526">
      <w:start w:val="1"/>
      <w:numFmt w:val="bullet"/>
      <w:lvlText w:val="o"/>
      <w:lvlJc w:val="left"/>
      <w:pPr>
        <w:ind w:left="1440" w:hanging="360"/>
      </w:pPr>
      <w:rPr>
        <w:rFonts w:ascii="Courier New" w:hAnsi="Courier New" w:hint="default"/>
      </w:rPr>
    </w:lvl>
    <w:lvl w:ilvl="2" w:tplc="A69A0E04">
      <w:start w:val="1"/>
      <w:numFmt w:val="bullet"/>
      <w:lvlText w:val=""/>
      <w:lvlJc w:val="left"/>
      <w:pPr>
        <w:ind w:left="2160" w:hanging="360"/>
      </w:pPr>
      <w:rPr>
        <w:rFonts w:ascii="Wingdings" w:hAnsi="Wingdings" w:hint="default"/>
      </w:rPr>
    </w:lvl>
    <w:lvl w:ilvl="3" w:tplc="F968A1B0">
      <w:start w:val="1"/>
      <w:numFmt w:val="bullet"/>
      <w:lvlText w:val=""/>
      <w:lvlJc w:val="left"/>
      <w:pPr>
        <w:ind w:left="2880" w:hanging="360"/>
      </w:pPr>
      <w:rPr>
        <w:rFonts w:ascii="Symbol" w:hAnsi="Symbol" w:hint="default"/>
      </w:rPr>
    </w:lvl>
    <w:lvl w:ilvl="4" w:tplc="80D264E0">
      <w:start w:val="1"/>
      <w:numFmt w:val="bullet"/>
      <w:lvlText w:val="o"/>
      <w:lvlJc w:val="left"/>
      <w:pPr>
        <w:ind w:left="3600" w:hanging="360"/>
      </w:pPr>
      <w:rPr>
        <w:rFonts w:ascii="Courier New" w:hAnsi="Courier New" w:hint="default"/>
      </w:rPr>
    </w:lvl>
    <w:lvl w:ilvl="5" w:tplc="779CFDCC">
      <w:start w:val="1"/>
      <w:numFmt w:val="bullet"/>
      <w:lvlText w:val=""/>
      <w:lvlJc w:val="left"/>
      <w:pPr>
        <w:ind w:left="4320" w:hanging="360"/>
      </w:pPr>
      <w:rPr>
        <w:rFonts w:ascii="Wingdings" w:hAnsi="Wingdings" w:hint="default"/>
      </w:rPr>
    </w:lvl>
    <w:lvl w:ilvl="6" w:tplc="0E040582">
      <w:start w:val="1"/>
      <w:numFmt w:val="bullet"/>
      <w:lvlText w:val=""/>
      <w:lvlJc w:val="left"/>
      <w:pPr>
        <w:ind w:left="5040" w:hanging="360"/>
      </w:pPr>
      <w:rPr>
        <w:rFonts w:ascii="Symbol" w:hAnsi="Symbol" w:hint="default"/>
      </w:rPr>
    </w:lvl>
    <w:lvl w:ilvl="7" w:tplc="BF62B584">
      <w:start w:val="1"/>
      <w:numFmt w:val="bullet"/>
      <w:lvlText w:val="o"/>
      <w:lvlJc w:val="left"/>
      <w:pPr>
        <w:ind w:left="5760" w:hanging="360"/>
      </w:pPr>
      <w:rPr>
        <w:rFonts w:ascii="Courier New" w:hAnsi="Courier New" w:hint="default"/>
      </w:rPr>
    </w:lvl>
    <w:lvl w:ilvl="8" w:tplc="3C9C867C">
      <w:start w:val="1"/>
      <w:numFmt w:val="bullet"/>
      <w:lvlText w:val=""/>
      <w:lvlJc w:val="left"/>
      <w:pPr>
        <w:ind w:left="6480" w:hanging="360"/>
      </w:pPr>
      <w:rPr>
        <w:rFonts w:ascii="Wingdings" w:hAnsi="Wingdings" w:hint="default"/>
      </w:rPr>
    </w:lvl>
  </w:abstractNum>
  <w:abstractNum w:abstractNumId="2" w15:restartNumberingAfterBreak="0">
    <w:nsid w:val="0E6E949B"/>
    <w:multiLevelType w:val="hybridMultilevel"/>
    <w:tmpl w:val="0F5C88C8"/>
    <w:lvl w:ilvl="0" w:tplc="05B2EDCC">
      <w:start w:val="1"/>
      <w:numFmt w:val="bullet"/>
      <w:lvlText w:val=""/>
      <w:lvlJc w:val="left"/>
      <w:pPr>
        <w:ind w:left="720" w:hanging="360"/>
      </w:pPr>
      <w:rPr>
        <w:rFonts w:ascii="Symbol" w:hAnsi="Symbol" w:hint="default"/>
      </w:rPr>
    </w:lvl>
    <w:lvl w:ilvl="1" w:tplc="6B365814">
      <w:start w:val="1"/>
      <w:numFmt w:val="bullet"/>
      <w:lvlText w:val="o"/>
      <w:lvlJc w:val="left"/>
      <w:pPr>
        <w:ind w:left="1440" w:hanging="360"/>
      </w:pPr>
      <w:rPr>
        <w:rFonts w:ascii="Courier New" w:hAnsi="Courier New" w:hint="default"/>
      </w:rPr>
    </w:lvl>
    <w:lvl w:ilvl="2" w:tplc="8362E864">
      <w:start w:val="1"/>
      <w:numFmt w:val="bullet"/>
      <w:lvlText w:val=""/>
      <w:lvlJc w:val="left"/>
      <w:pPr>
        <w:ind w:left="2160" w:hanging="360"/>
      </w:pPr>
      <w:rPr>
        <w:rFonts w:ascii="Wingdings" w:hAnsi="Wingdings" w:hint="default"/>
      </w:rPr>
    </w:lvl>
    <w:lvl w:ilvl="3" w:tplc="F5B25492">
      <w:start w:val="1"/>
      <w:numFmt w:val="bullet"/>
      <w:lvlText w:val=""/>
      <w:lvlJc w:val="left"/>
      <w:pPr>
        <w:ind w:left="2880" w:hanging="360"/>
      </w:pPr>
      <w:rPr>
        <w:rFonts w:ascii="Symbol" w:hAnsi="Symbol" w:hint="default"/>
      </w:rPr>
    </w:lvl>
    <w:lvl w:ilvl="4" w:tplc="D08AD550">
      <w:start w:val="1"/>
      <w:numFmt w:val="bullet"/>
      <w:lvlText w:val="o"/>
      <w:lvlJc w:val="left"/>
      <w:pPr>
        <w:ind w:left="3600" w:hanging="360"/>
      </w:pPr>
      <w:rPr>
        <w:rFonts w:ascii="Courier New" w:hAnsi="Courier New" w:hint="default"/>
      </w:rPr>
    </w:lvl>
    <w:lvl w:ilvl="5" w:tplc="F4203484">
      <w:start w:val="1"/>
      <w:numFmt w:val="bullet"/>
      <w:lvlText w:val=""/>
      <w:lvlJc w:val="left"/>
      <w:pPr>
        <w:ind w:left="4320" w:hanging="360"/>
      </w:pPr>
      <w:rPr>
        <w:rFonts w:ascii="Wingdings" w:hAnsi="Wingdings" w:hint="default"/>
      </w:rPr>
    </w:lvl>
    <w:lvl w:ilvl="6" w:tplc="1B9C99AE">
      <w:start w:val="1"/>
      <w:numFmt w:val="bullet"/>
      <w:lvlText w:val=""/>
      <w:lvlJc w:val="left"/>
      <w:pPr>
        <w:ind w:left="5040" w:hanging="360"/>
      </w:pPr>
      <w:rPr>
        <w:rFonts w:ascii="Symbol" w:hAnsi="Symbol" w:hint="default"/>
      </w:rPr>
    </w:lvl>
    <w:lvl w:ilvl="7" w:tplc="5446635C">
      <w:start w:val="1"/>
      <w:numFmt w:val="bullet"/>
      <w:lvlText w:val="o"/>
      <w:lvlJc w:val="left"/>
      <w:pPr>
        <w:ind w:left="5760" w:hanging="360"/>
      </w:pPr>
      <w:rPr>
        <w:rFonts w:ascii="Courier New" w:hAnsi="Courier New" w:hint="default"/>
      </w:rPr>
    </w:lvl>
    <w:lvl w:ilvl="8" w:tplc="48E279AE">
      <w:start w:val="1"/>
      <w:numFmt w:val="bullet"/>
      <w:lvlText w:val=""/>
      <w:lvlJc w:val="left"/>
      <w:pPr>
        <w:ind w:left="6480" w:hanging="360"/>
      </w:pPr>
      <w:rPr>
        <w:rFonts w:ascii="Wingdings" w:hAnsi="Wingdings" w:hint="default"/>
      </w:rPr>
    </w:lvl>
  </w:abstractNum>
  <w:abstractNum w:abstractNumId="3" w15:restartNumberingAfterBreak="0">
    <w:nsid w:val="134E5337"/>
    <w:multiLevelType w:val="multilevel"/>
    <w:tmpl w:val="3CCA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EA5708"/>
    <w:multiLevelType w:val="multilevel"/>
    <w:tmpl w:val="243A4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D03E2F"/>
    <w:multiLevelType w:val="hybridMultilevel"/>
    <w:tmpl w:val="D1729DA6"/>
    <w:lvl w:ilvl="0" w:tplc="7C16B5E0">
      <w:start w:val="1"/>
      <w:numFmt w:val="bullet"/>
      <w:lvlText w:val=""/>
      <w:lvlJc w:val="left"/>
      <w:pPr>
        <w:ind w:left="720" w:hanging="360"/>
      </w:pPr>
      <w:rPr>
        <w:rFonts w:ascii="Symbol" w:hAnsi="Symbol" w:hint="default"/>
      </w:rPr>
    </w:lvl>
    <w:lvl w:ilvl="1" w:tplc="CA7C8248">
      <w:start w:val="1"/>
      <w:numFmt w:val="bullet"/>
      <w:lvlText w:val="o"/>
      <w:lvlJc w:val="left"/>
      <w:pPr>
        <w:ind w:left="1440" w:hanging="360"/>
      </w:pPr>
      <w:rPr>
        <w:rFonts w:ascii="Courier New" w:hAnsi="Courier New" w:hint="default"/>
      </w:rPr>
    </w:lvl>
    <w:lvl w:ilvl="2" w:tplc="91945BDC">
      <w:start w:val="1"/>
      <w:numFmt w:val="bullet"/>
      <w:lvlText w:val=""/>
      <w:lvlJc w:val="left"/>
      <w:pPr>
        <w:ind w:left="2160" w:hanging="360"/>
      </w:pPr>
      <w:rPr>
        <w:rFonts w:ascii="Wingdings" w:hAnsi="Wingdings" w:hint="default"/>
      </w:rPr>
    </w:lvl>
    <w:lvl w:ilvl="3" w:tplc="6B24C69C">
      <w:start w:val="1"/>
      <w:numFmt w:val="bullet"/>
      <w:lvlText w:val=""/>
      <w:lvlJc w:val="left"/>
      <w:pPr>
        <w:ind w:left="2880" w:hanging="360"/>
      </w:pPr>
      <w:rPr>
        <w:rFonts w:ascii="Symbol" w:hAnsi="Symbol" w:hint="default"/>
      </w:rPr>
    </w:lvl>
    <w:lvl w:ilvl="4" w:tplc="E23808B8">
      <w:start w:val="1"/>
      <w:numFmt w:val="bullet"/>
      <w:lvlText w:val="o"/>
      <w:lvlJc w:val="left"/>
      <w:pPr>
        <w:ind w:left="3600" w:hanging="360"/>
      </w:pPr>
      <w:rPr>
        <w:rFonts w:ascii="Courier New" w:hAnsi="Courier New" w:hint="default"/>
      </w:rPr>
    </w:lvl>
    <w:lvl w:ilvl="5" w:tplc="E7904144">
      <w:start w:val="1"/>
      <w:numFmt w:val="bullet"/>
      <w:lvlText w:val=""/>
      <w:lvlJc w:val="left"/>
      <w:pPr>
        <w:ind w:left="4320" w:hanging="360"/>
      </w:pPr>
      <w:rPr>
        <w:rFonts w:ascii="Wingdings" w:hAnsi="Wingdings" w:hint="default"/>
      </w:rPr>
    </w:lvl>
    <w:lvl w:ilvl="6" w:tplc="198EDC0C">
      <w:start w:val="1"/>
      <w:numFmt w:val="bullet"/>
      <w:lvlText w:val=""/>
      <w:lvlJc w:val="left"/>
      <w:pPr>
        <w:ind w:left="5040" w:hanging="360"/>
      </w:pPr>
      <w:rPr>
        <w:rFonts w:ascii="Symbol" w:hAnsi="Symbol" w:hint="default"/>
      </w:rPr>
    </w:lvl>
    <w:lvl w:ilvl="7" w:tplc="77E63936">
      <w:start w:val="1"/>
      <w:numFmt w:val="bullet"/>
      <w:lvlText w:val="o"/>
      <w:lvlJc w:val="left"/>
      <w:pPr>
        <w:ind w:left="5760" w:hanging="360"/>
      </w:pPr>
      <w:rPr>
        <w:rFonts w:ascii="Courier New" w:hAnsi="Courier New" w:hint="default"/>
      </w:rPr>
    </w:lvl>
    <w:lvl w:ilvl="8" w:tplc="4344F170">
      <w:start w:val="1"/>
      <w:numFmt w:val="bullet"/>
      <w:lvlText w:val=""/>
      <w:lvlJc w:val="left"/>
      <w:pPr>
        <w:ind w:left="6480" w:hanging="360"/>
      </w:pPr>
      <w:rPr>
        <w:rFonts w:ascii="Wingdings" w:hAnsi="Wingdings" w:hint="default"/>
      </w:rPr>
    </w:lvl>
  </w:abstractNum>
  <w:abstractNum w:abstractNumId="6" w15:restartNumberingAfterBreak="0">
    <w:nsid w:val="210C7DD1"/>
    <w:multiLevelType w:val="multilevel"/>
    <w:tmpl w:val="307E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A30BDA"/>
    <w:multiLevelType w:val="multilevel"/>
    <w:tmpl w:val="9A425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5E175E"/>
    <w:multiLevelType w:val="hybridMultilevel"/>
    <w:tmpl w:val="2F505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C15D26"/>
    <w:multiLevelType w:val="hybridMultilevel"/>
    <w:tmpl w:val="B97E879E"/>
    <w:lvl w:ilvl="0" w:tplc="4DEE063C">
      <w:start w:val="1"/>
      <w:numFmt w:val="bullet"/>
      <w:lvlText w:val="·"/>
      <w:lvlJc w:val="left"/>
      <w:pPr>
        <w:ind w:left="720" w:hanging="360"/>
      </w:pPr>
      <w:rPr>
        <w:rFonts w:ascii="Symbol" w:hAnsi="Symbol" w:hint="default"/>
      </w:rPr>
    </w:lvl>
    <w:lvl w:ilvl="1" w:tplc="8E04B296">
      <w:start w:val="1"/>
      <w:numFmt w:val="bullet"/>
      <w:lvlText w:val="o"/>
      <w:lvlJc w:val="left"/>
      <w:pPr>
        <w:ind w:left="1440" w:hanging="360"/>
      </w:pPr>
      <w:rPr>
        <w:rFonts w:ascii="Courier New" w:hAnsi="Courier New" w:hint="default"/>
      </w:rPr>
    </w:lvl>
    <w:lvl w:ilvl="2" w:tplc="A246E5DA">
      <w:start w:val="1"/>
      <w:numFmt w:val="bullet"/>
      <w:lvlText w:val=""/>
      <w:lvlJc w:val="left"/>
      <w:pPr>
        <w:ind w:left="2160" w:hanging="360"/>
      </w:pPr>
      <w:rPr>
        <w:rFonts w:ascii="Wingdings" w:hAnsi="Wingdings" w:hint="default"/>
      </w:rPr>
    </w:lvl>
    <w:lvl w:ilvl="3" w:tplc="9814DE9E">
      <w:start w:val="1"/>
      <w:numFmt w:val="bullet"/>
      <w:lvlText w:val=""/>
      <w:lvlJc w:val="left"/>
      <w:pPr>
        <w:ind w:left="2880" w:hanging="360"/>
      </w:pPr>
      <w:rPr>
        <w:rFonts w:ascii="Symbol" w:hAnsi="Symbol" w:hint="default"/>
      </w:rPr>
    </w:lvl>
    <w:lvl w:ilvl="4" w:tplc="D5F0D0A8">
      <w:start w:val="1"/>
      <w:numFmt w:val="bullet"/>
      <w:lvlText w:val="o"/>
      <w:lvlJc w:val="left"/>
      <w:pPr>
        <w:ind w:left="3600" w:hanging="360"/>
      </w:pPr>
      <w:rPr>
        <w:rFonts w:ascii="Courier New" w:hAnsi="Courier New" w:hint="default"/>
      </w:rPr>
    </w:lvl>
    <w:lvl w:ilvl="5" w:tplc="6E6EF57C">
      <w:start w:val="1"/>
      <w:numFmt w:val="bullet"/>
      <w:lvlText w:val=""/>
      <w:lvlJc w:val="left"/>
      <w:pPr>
        <w:ind w:left="4320" w:hanging="360"/>
      </w:pPr>
      <w:rPr>
        <w:rFonts w:ascii="Wingdings" w:hAnsi="Wingdings" w:hint="default"/>
      </w:rPr>
    </w:lvl>
    <w:lvl w:ilvl="6" w:tplc="29365B70">
      <w:start w:val="1"/>
      <w:numFmt w:val="bullet"/>
      <w:lvlText w:val=""/>
      <w:lvlJc w:val="left"/>
      <w:pPr>
        <w:ind w:left="5040" w:hanging="360"/>
      </w:pPr>
      <w:rPr>
        <w:rFonts w:ascii="Symbol" w:hAnsi="Symbol" w:hint="default"/>
      </w:rPr>
    </w:lvl>
    <w:lvl w:ilvl="7" w:tplc="2BC8E4CE">
      <w:start w:val="1"/>
      <w:numFmt w:val="bullet"/>
      <w:lvlText w:val="o"/>
      <w:lvlJc w:val="left"/>
      <w:pPr>
        <w:ind w:left="5760" w:hanging="360"/>
      </w:pPr>
      <w:rPr>
        <w:rFonts w:ascii="Courier New" w:hAnsi="Courier New" w:hint="default"/>
      </w:rPr>
    </w:lvl>
    <w:lvl w:ilvl="8" w:tplc="78A6E3A0">
      <w:start w:val="1"/>
      <w:numFmt w:val="bullet"/>
      <w:lvlText w:val=""/>
      <w:lvlJc w:val="left"/>
      <w:pPr>
        <w:ind w:left="6480" w:hanging="360"/>
      </w:pPr>
      <w:rPr>
        <w:rFonts w:ascii="Wingdings" w:hAnsi="Wingdings" w:hint="default"/>
      </w:rPr>
    </w:lvl>
  </w:abstractNum>
  <w:abstractNum w:abstractNumId="10" w15:restartNumberingAfterBreak="0">
    <w:nsid w:val="2E9A10B3"/>
    <w:multiLevelType w:val="hybridMultilevel"/>
    <w:tmpl w:val="C6125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B1D74"/>
    <w:multiLevelType w:val="multilevel"/>
    <w:tmpl w:val="53B0E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C74E95"/>
    <w:multiLevelType w:val="hybridMultilevel"/>
    <w:tmpl w:val="E1D8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E5087E"/>
    <w:multiLevelType w:val="multilevel"/>
    <w:tmpl w:val="F7949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980085"/>
    <w:multiLevelType w:val="multilevel"/>
    <w:tmpl w:val="39E6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A02106"/>
    <w:multiLevelType w:val="multilevel"/>
    <w:tmpl w:val="2F50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011B6A"/>
    <w:multiLevelType w:val="hybridMultilevel"/>
    <w:tmpl w:val="CCECF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176E10"/>
    <w:multiLevelType w:val="hybridMultilevel"/>
    <w:tmpl w:val="E43C7C84"/>
    <w:lvl w:ilvl="0" w:tplc="39C6EBFE">
      <w:start w:val="1"/>
      <w:numFmt w:val="bullet"/>
      <w:lvlText w:val=""/>
      <w:lvlJc w:val="left"/>
      <w:pPr>
        <w:ind w:left="720" w:hanging="360"/>
      </w:pPr>
      <w:rPr>
        <w:rFonts w:ascii="Symbol" w:hAnsi="Symbol" w:hint="default"/>
      </w:rPr>
    </w:lvl>
    <w:lvl w:ilvl="1" w:tplc="0ACEF102">
      <w:start w:val="1"/>
      <w:numFmt w:val="bullet"/>
      <w:lvlText w:val="o"/>
      <w:lvlJc w:val="left"/>
      <w:pPr>
        <w:ind w:left="1440" w:hanging="360"/>
      </w:pPr>
      <w:rPr>
        <w:rFonts w:ascii="Courier New" w:hAnsi="Courier New" w:hint="default"/>
      </w:rPr>
    </w:lvl>
    <w:lvl w:ilvl="2" w:tplc="7FCC3986">
      <w:start w:val="1"/>
      <w:numFmt w:val="bullet"/>
      <w:lvlText w:val=""/>
      <w:lvlJc w:val="left"/>
      <w:pPr>
        <w:ind w:left="2160" w:hanging="360"/>
      </w:pPr>
      <w:rPr>
        <w:rFonts w:ascii="Wingdings" w:hAnsi="Wingdings" w:hint="default"/>
      </w:rPr>
    </w:lvl>
    <w:lvl w:ilvl="3" w:tplc="3A2E738C">
      <w:start w:val="1"/>
      <w:numFmt w:val="bullet"/>
      <w:lvlText w:val=""/>
      <w:lvlJc w:val="left"/>
      <w:pPr>
        <w:ind w:left="2880" w:hanging="360"/>
      </w:pPr>
      <w:rPr>
        <w:rFonts w:ascii="Symbol" w:hAnsi="Symbol" w:hint="default"/>
      </w:rPr>
    </w:lvl>
    <w:lvl w:ilvl="4" w:tplc="37C27E58">
      <w:start w:val="1"/>
      <w:numFmt w:val="bullet"/>
      <w:lvlText w:val="o"/>
      <w:lvlJc w:val="left"/>
      <w:pPr>
        <w:ind w:left="3600" w:hanging="360"/>
      </w:pPr>
      <w:rPr>
        <w:rFonts w:ascii="Courier New" w:hAnsi="Courier New" w:hint="default"/>
      </w:rPr>
    </w:lvl>
    <w:lvl w:ilvl="5" w:tplc="8736AF14">
      <w:start w:val="1"/>
      <w:numFmt w:val="bullet"/>
      <w:lvlText w:val=""/>
      <w:lvlJc w:val="left"/>
      <w:pPr>
        <w:ind w:left="4320" w:hanging="360"/>
      </w:pPr>
      <w:rPr>
        <w:rFonts w:ascii="Wingdings" w:hAnsi="Wingdings" w:hint="default"/>
      </w:rPr>
    </w:lvl>
    <w:lvl w:ilvl="6" w:tplc="2EB06B68">
      <w:start w:val="1"/>
      <w:numFmt w:val="bullet"/>
      <w:lvlText w:val=""/>
      <w:lvlJc w:val="left"/>
      <w:pPr>
        <w:ind w:left="5040" w:hanging="360"/>
      </w:pPr>
      <w:rPr>
        <w:rFonts w:ascii="Symbol" w:hAnsi="Symbol" w:hint="default"/>
      </w:rPr>
    </w:lvl>
    <w:lvl w:ilvl="7" w:tplc="CB38A73E">
      <w:start w:val="1"/>
      <w:numFmt w:val="bullet"/>
      <w:lvlText w:val="o"/>
      <w:lvlJc w:val="left"/>
      <w:pPr>
        <w:ind w:left="5760" w:hanging="360"/>
      </w:pPr>
      <w:rPr>
        <w:rFonts w:ascii="Courier New" w:hAnsi="Courier New" w:hint="default"/>
      </w:rPr>
    </w:lvl>
    <w:lvl w:ilvl="8" w:tplc="A5D6913C">
      <w:start w:val="1"/>
      <w:numFmt w:val="bullet"/>
      <w:lvlText w:val=""/>
      <w:lvlJc w:val="left"/>
      <w:pPr>
        <w:ind w:left="6480" w:hanging="360"/>
      </w:pPr>
      <w:rPr>
        <w:rFonts w:ascii="Wingdings" w:hAnsi="Wingdings" w:hint="default"/>
      </w:rPr>
    </w:lvl>
  </w:abstractNum>
  <w:abstractNum w:abstractNumId="18" w15:restartNumberingAfterBreak="0">
    <w:nsid w:val="3AEA6514"/>
    <w:multiLevelType w:val="multilevel"/>
    <w:tmpl w:val="E372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2796C0"/>
    <w:multiLevelType w:val="hybridMultilevel"/>
    <w:tmpl w:val="F5962CEA"/>
    <w:lvl w:ilvl="0" w:tplc="591E32D0">
      <w:start w:val="1"/>
      <w:numFmt w:val="bullet"/>
      <w:lvlText w:val=""/>
      <w:lvlJc w:val="left"/>
      <w:pPr>
        <w:ind w:left="720" w:hanging="360"/>
      </w:pPr>
      <w:rPr>
        <w:rFonts w:ascii="Symbol" w:hAnsi="Symbol" w:hint="default"/>
      </w:rPr>
    </w:lvl>
    <w:lvl w:ilvl="1" w:tplc="A3E62556">
      <w:start w:val="1"/>
      <w:numFmt w:val="bullet"/>
      <w:lvlText w:val="o"/>
      <w:lvlJc w:val="left"/>
      <w:pPr>
        <w:ind w:left="1440" w:hanging="360"/>
      </w:pPr>
      <w:rPr>
        <w:rFonts w:ascii="Courier New" w:hAnsi="Courier New" w:hint="default"/>
      </w:rPr>
    </w:lvl>
    <w:lvl w:ilvl="2" w:tplc="B9EE6DF2">
      <w:start w:val="1"/>
      <w:numFmt w:val="bullet"/>
      <w:lvlText w:val=""/>
      <w:lvlJc w:val="left"/>
      <w:pPr>
        <w:ind w:left="2160" w:hanging="360"/>
      </w:pPr>
      <w:rPr>
        <w:rFonts w:ascii="Wingdings" w:hAnsi="Wingdings" w:hint="default"/>
      </w:rPr>
    </w:lvl>
    <w:lvl w:ilvl="3" w:tplc="533C9CBA">
      <w:start w:val="1"/>
      <w:numFmt w:val="bullet"/>
      <w:lvlText w:val=""/>
      <w:lvlJc w:val="left"/>
      <w:pPr>
        <w:ind w:left="2880" w:hanging="360"/>
      </w:pPr>
      <w:rPr>
        <w:rFonts w:ascii="Symbol" w:hAnsi="Symbol" w:hint="default"/>
      </w:rPr>
    </w:lvl>
    <w:lvl w:ilvl="4" w:tplc="30F2103C">
      <w:start w:val="1"/>
      <w:numFmt w:val="bullet"/>
      <w:lvlText w:val="o"/>
      <w:lvlJc w:val="left"/>
      <w:pPr>
        <w:ind w:left="3600" w:hanging="360"/>
      </w:pPr>
      <w:rPr>
        <w:rFonts w:ascii="Courier New" w:hAnsi="Courier New" w:hint="default"/>
      </w:rPr>
    </w:lvl>
    <w:lvl w:ilvl="5" w:tplc="0F8CAFFA">
      <w:start w:val="1"/>
      <w:numFmt w:val="bullet"/>
      <w:lvlText w:val=""/>
      <w:lvlJc w:val="left"/>
      <w:pPr>
        <w:ind w:left="4320" w:hanging="360"/>
      </w:pPr>
      <w:rPr>
        <w:rFonts w:ascii="Wingdings" w:hAnsi="Wingdings" w:hint="default"/>
      </w:rPr>
    </w:lvl>
    <w:lvl w:ilvl="6" w:tplc="AA0E4C38">
      <w:start w:val="1"/>
      <w:numFmt w:val="bullet"/>
      <w:lvlText w:val=""/>
      <w:lvlJc w:val="left"/>
      <w:pPr>
        <w:ind w:left="5040" w:hanging="360"/>
      </w:pPr>
      <w:rPr>
        <w:rFonts w:ascii="Symbol" w:hAnsi="Symbol" w:hint="default"/>
      </w:rPr>
    </w:lvl>
    <w:lvl w:ilvl="7" w:tplc="7A9A0262">
      <w:start w:val="1"/>
      <w:numFmt w:val="bullet"/>
      <w:lvlText w:val="o"/>
      <w:lvlJc w:val="left"/>
      <w:pPr>
        <w:ind w:left="5760" w:hanging="360"/>
      </w:pPr>
      <w:rPr>
        <w:rFonts w:ascii="Courier New" w:hAnsi="Courier New" w:hint="default"/>
      </w:rPr>
    </w:lvl>
    <w:lvl w:ilvl="8" w:tplc="D78472C8">
      <w:start w:val="1"/>
      <w:numFmt w:val="bullet"/>
      <w:lvlText w:val=""/>
      <w:lvlJc w:val="left"/>
      <w:pPr>
        <w:ind w:left="6480" w:hanging="360"/>
      </w:pPr>
      <w:rPr>
        <w:rFonts w:ascii="Wingdings" w:hAnsi="Wingdings" w:hint="default"/>
      </w:rPr>
    </w:lvl>
  </w:abstractNum>
  <w:abstractNum w:abstractNumId="20" w15:restartNumberingAfterBreak="0">
    <w:nsid w:val="42D70085"/>
    <w:multiLevelType w:val="multilevel"/>
    <w:tmpl w:val="357C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31961B7"/>
    <w:multiLevelType w:val="hybridMultilevel"/>
    <w:tmpl w:val="DA5A3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C38D65"/>
    <w:multiLevelType w:val="hybridMultilevel"/>
    <w:tmpl w:val="D8B8B6EA"/>
    <w:lvl w:ilvl="0" w:tplc="D70ED538">
      <w:start w:val="1"/>
      <w:numFmt w:val="bullet"/>
      <w:lvlText w:val="·"/>
      <w:lvlJc w:val="left"/>
      <w:pPr>
        <w:ind w:left="720" w:hanging="360"/>
      </w:pPr>
      <w:rPr>
        <w:rFonts w:ascii="Symbol" w:hAnsi="Symbol" w:hint="default"/>
      </w:rPr>
    </w:lvl>
    <w:lvl w:ilvl="1" w:tplc="7360CBBC">
      <w:start w:val="1"/>
      <w:numFmt w:val="bullet"/>
      <w:lvlText w:val="o"/>
      <w:lvlJc w:val="left"/>
      <w:pPr>
        <w:ind w:left="1440" w:hanging="360"/>
      </w:pPr>
      <w:rPr>
        <w:rFonts w:ascii="Courier New" w:hAnsi="Courier New" w:hint="default"/>
      </w:rPr>
    </w:lvl>
    <w:lvl w:ilvl="2" w:tplc="691A64B6">
      <w:start w:val="1"/>
      <w:numFmt w:val="bullet"/>
      <w:lvlText w:val=""/>
      <w:lvlJc w:val="left"/>
      <w:pPr>
        <w:ind w:left="2160" w:hanging="360"/>
      </w:pPr>
      <w:rPr>
        <w:rFonts w:ascii="Wingdings" w:hAnsi="Wingdings" w:hint="default"/>
      </w:rPr>
    </w:lvl>
    <w:lvl w:ilvl="3" w:tplc="1286F0B2">
      <w:start w:val="1"/>
      <w:numFmt w:val="bullet"/>
      <w:lvlText w:val=""/>
      <w:lvlJc w:val="left"/>
      <w:pPr>
        <w:ind w:left="2880" w:hanging="360"/>
      </w:pPr>
      <w:rPr>
        <w:rFonts w:ascii="Symbol" w:hAnsi="Symbol" w:hint="default"/>
      </w:rPr>
    </w:lvl>
    <w:lvl w:ilvl="4" w:tplc="82F8D262">
      <w:start w:val="1"/>
      <w:numFmt w:val="bullet"/>
      <w:lvlText w:val="o"/>
      <w:lvlJc w:val="left"/>
      <w:pPr>
        <w:ind w:left="3600" w:hanging="360"/>
      </w:pPr>
      <w:rPr>
        <w:rFonts w:ascii="Courier New" w:hAnsi="Courier New" w:hint="default"/>
      </w:rPr>
    </w:lvl>
    <w:lvl w:ilvl="5" w:tplc="979A7E96">
      <w:start w:val="1"/>
      <w:numFmt w:val="bullet"/>
      <w:lvlText w:val=""/>
      <w:lvlJc w:val="left"/>
      <w:pPr>
        <w:ind w:left="4320" w:hanging="360"/>
      </w:pPr>
      <w:rPr>
        <w:rFonts w:ascii="Wingdings" w:hAnsi="Wingdings" w:hint="default"/>
      </w:rPr>
    </w:lvl>
    <w:lvl w:ilvl="6" w:tplc="E6BC603C">
      <w:start w:val="1"/>
      <w:numFmt w:val="bullet"/>
      <w:lvlText w:val=""/>
      <w:lvlJc w:val="left"/>
      <w:pPr>
        <w:ind w:left="5040" w:hanging="360"/>
      </w:pPr>
      <w:rPr>
        <w:rFonts w:ascii="Symbol" w:hAnsi="Symbol" w:hint="default"/>
      </w:rPr>
    </w:lvl>
    <w:lvl w:ilvl="7" w:tplc="5024C8B6">
      <w:start w:val="1"/>
      <w:numFmt w:val="bullet"/>
      <w:lvlText w:val="o"/>
      <w:lvlJc w:val="left"/>
      <w:pPr>
        <w:ind w:left="5760" w:hanging="360"/>
      </w:pPr>
      <w:rPr>
        <w:rFonts w:ascii="Courier New" w:hAnsi="Courier New" w:hint="default"/>
      </w:rPr>
    </w:lvl>
    <w:lvl w:ilvl="8" w:tplc="74A8F3C2">
      <w:start w:val="1"/>
      <w:numFmt w:val="bullet"/>
      <w:lvlText w:val=""/>
      <w:lvlJc w:val="left"/>
      <w:pPr>
        <w:ind w:left="6480" w:hanging="360"/>
      </w:pPr>
      <w:rPr>
        <w:rFonts w:ascii="Wingdings" w:hAnsi="Wingdings" w:hint="default"/>
      </w:rPr>
    </w:lvl>
  </w:abstractNum>
  <w:abstractNum w:abstractNumId="23" w15:restartNumberingAfterBreak="0">
    <w:nsid w:val="48E77C2E"/>
    <w:multiLevelType w:val="hybridMultilevel"/>
    <w:tmpl w:val="F4F2A1DA"/>
    <w:lvl w:ilvl="0" w:tplc="D9AACB32">
      <w:start w:val="1"/>
      <w:numFmt w:val="bullet"/>
      <w:lvlText w:val=""/>
      <w:lvlJc w:val="left"/>
      <w:pPr>
        <w:ind w:left="720" w:hanging="360"/>
      </w:pPr>
      <w:rPr>
        <w:rFonts w:ascii="Symbol" w:hAnsi="Symbol" w:hint="default"/>
      </w:rPr>
    </w:lvl>
    <w:lvl w:ilvl="1" w:tplc="ED206FEE">
      <w:start w:val="1"/>
      <w:numFmt w:val="bullet"/>
      <w:lvlText w:val="o"/>
      <w:lvlJc w:val="left"/>
      <w:pPr>
        <w:ind w:left="1440" w:hanging="360"/>
      </w:pPr>
      <w:rPr>
        <w:rFonts w:ascii="Courier New" w:hAnsi="Courier New" w:hint="default"/>
      </w:rPr>
    </w:lvl>
    <w:lvl w:ilvl="2" w:tplc="8992306E">
      <w:start w:val="1"/>
      <w:numFmt w:val="bullet"/>
      <w:lvlText w:val=""/>
      <w:lvlJc w:val="left"/>
      <w:pPr>
        <w:ind w:left="2160" w:hanging="360"/>
      </w:pPr>
      <w:rPr>
        <w:rFonts w:ascii="Wingdings" w:hAnsi="Wingdings" w:hint="default"/>
      </w:rPr>
    </w:lvl>
    <w:lvl w:ilvl="3" w:tplc="34089F1A">
      <w:start w:val="1"/>
      <w:numFmt w:val="bullet"/>
      <w:lvlText w:val=""/>
      <w:lvlJc w:val="left"/>
      <w:pPr>
        <w:ind w:left="2880" w:hanging="360"/>
      </w:pPr>
      <w:rPr>
        <w:rFonts w:ascii="Symbol" w:hAnsi="Symbol" w:hint="default"/>
      </w:rPr>
    </w:lvl>
    <w:lvl w:ilvl="4" w:tplc="164E2F36">
      <w:start w:val="1"/>
      <w:numFmt w:val="bullet"/>
      <w:lvlText w:val="o"/>
      <w:lvlJc w:val="left"/>
      <w:pPr>
        <w:ind w:left="3600" w:hanging="360"/>
      </w:pPr>
      <w:rPr>
        <w:rFonts w:ascii="Courier New" w:hAnsi="Courier New" w:hint="default"/>
      </w:rPr>
    </w:lvl>
    <w:lvl w:ilvl="5" w:tplc="AD9849F4">
      <w:start w:val="1"/>
      <w:numFmt w:val="bullet"/>
      <w:lvlText w:val=""/>
      <w:lvlJc w:val="left"/>
      <w:pPr>
        <w:ind w:left="4320" w:hanging="360"/>
      </w:pPr>
      <w:rPr>
        <w:rFonts w:ascii="Wingdings" w:hAnsi="Wingdings" w:hint="default"/>
      </w:rPr>
    </w:lvl>
    <w:lvl w:ilvl="6" w:tplc="6F9E9468">
      <w:start w:val="1"/>
      <w:numFmt w:val="bullet"/>
      <w:lvlText w:val=""/>
      <w:lvlJc w:val="left"/>
      <w:pPr>
        <w:ind w:left="5040" w:hanging="360"/>
      </w:pPr>
      <w:rPr>
        <w:rFonts w:ascii="Symbol" w:hAnsi="Symbol" w:hint="default"/>
      </w:rPr>
    </w:lvl>
    <w:lvl w:ilvl="7" w:tplc="C7DE39F4">
      <w:start w:val="1"/>
      <w:numFmt w:val="bullet"/>
      <w:lvlText w:val="o"/>
      <w:lvlJc w:val="left"/>
      <w:pPr>
        <w:ind w:left="5760" w:hanging="360"/>
      </w:pPr>
      <w:rPr>
        <w:rFonts w:ascii="Courier New" w:hAnsi="Courier New" w:hint="default"/>
      </w:rPr>
    </w:lvl>
    <w:lvl w:ilvl="8" w:tplc="902C7078">
      <w:start w:val="1"/>
      <w:numFmt w:val="bullet"/>
      <w:lvlText w:val=""/>
      <w:lvlJc w:val="left"/>
      <w:pPr>
        <w:ind w:left="6480" w:hanging="360"/>
      </w:pPr>
      <w:rPr>
        <w:rFonts w:ascii="Wingdings" w:hAnsi="Wingdings" w:hint="default"/>
      </w:rPr>
    </w:lvl>
  </w:abstractNum>
  <w:abstractNum w:abstractNumId="24" w15:restartNumberingAfterBreak="0">
    <w:nsid w:val="497C66F8"/>
    <w:multiLevelType w:val="multilevel"/>
    <w:tmpl w:val="F296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8F345C"/>
    <w:multiLevelType w:val="hybridMultilevel"/>
    <w:tmpl w:val="D60AB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015C0"/>
    <w:multiLevelType w:val="multilevel"/>
    <w:tmpl w:val="27C0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5F79FE"/>
    <w:multiLevelType w:val="hybridMultilevel"/>
    <w:tmpl w:val="93606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D006D9"/>
    <w:multiLevelType w:val="hybridMultilevel"/>
    <w:tmpl w:val="7AB4CFE6"/>
    <w:lvl w:ilvl="0" w:tplc="5FA24FEC">
      <w:start w:val="1"/>
      <w:numFmt w:val="bullet"/>
      <w:lvlText w:val="·"/>
      <w:lvlJc w:val="left"/>
      <w:pPr>
        <w:ind w:left="720" w:hanging="360"/>
      </w:pPr>
      <w:rPr>
        <w:rFonts w:ascii="Symbol" w:hAnsi="Symbol" w:hint="default"/>
      </w:rPr>
    </w:lvl>
    <w:lvl w:ilvl="1" w:tplc="7D745EEA">
      <w:start w:val="1"/>
      <w:numFmt w:val="bullet"/>
      <w:lvlText w:val="o"/>
      <w:lvlJc w:val="left"/>
      <w:pPr>
        <w:ind w:left="1440" w:hanging="360"/>
      </w:pPr>
      <w:rPr>
        <w:rFonts w:ascii="Courier New" w:hAnsi="Courier New" w:hint="default"/>
      </w:rPr>
    </w:lvl>
    <w:lvl w:ilvl="2" w:tplc="D28CEFB8">
      <w:start w:val="1"/>
      <w:numFmt w:val="bullet"/>
      <w:lvlText w:val=""/>
      <w:lvlJc w:val="left"/>
      <w:pPr>
        <w:ind w:left="2160" w:hanging="360"/>
      </w:pPr>
      <w:rPr>
        <w:rFonts w:ascii="Wingdings" w:hAnsi="Wingdings" w:hint="default"/>
      </w:rPr>
    </w:lvl>
    <w:lvl w:ilvl="3" w:tplc="1B8882B6">
      <w:start w:val="1"/>
      <w:numFmt w:val="bullet"/>
      <w:lvlText w:val=""/>
      <w:lvlJc w:val="left"/>
      <w:pPr>
        <w:ind w:left="2880" w:hanging="360"/>
      </w:pPr>
      <w:rPr>
        <w:rFonts w:ascii="Symbol" w:hAnsi="Symbol" w:hint="default"/>
      </w:rPr>
    </w:lvl>
    <w:lvl w:ilvl="4" w:tplc="293AED5A">
      <w:start w:val="1"/>
      <w:numFmt w:val="bullet"/>
      <w:lvlText w:val="o"/>
      <w:lvlJc w:val="left"/>
      <w:pPr>
        <w:ind w:left="3600" w:hanging="360"/>
      </w:pPr>
      <w:rPr>
        <w:rFonts w:ascii="Courier New" w:hAnsi="Courier New" w:hint="default"/>
      </w:rPr>
    </w:lvl>
    <w:lvl w:ilvl="5" w:tplc="34761254">
      <w:start w:val="1"/>
      <w:numFmt w:val="bullet"/>
      <w:lvlText w:val=""/>
      <w:lvlJc w:val="left"/>
      <w:pPr>
        <w:ind w:left="4320" w:hanging="360"/>
      </w:pPr>
      <w:rPr>
        <w:rFonts w:ascii="Wingdings" w:hAnsi="Wingdings" w:hint="default"/>
      </w:rPr>
    </w:lvl>
    <w:lvl w:ilvl="6" w:tplc="77849AFE">
      <w:start w:val="1"/>
      <w:numFmt w:val="bullet"/>
      <w:lvlText w:val=""/>
      <w:lvlJc w:val="left"/>
      <w:pPr>
        <w:ind w:left="5040" w:hanging="360"/>
      </w:pPr>
      <w:rPr>
        <w:rFonts w:ascii="Symbol" w:hAnsi="Symbol" w:hint="default"/>
      </w:rPr>
    </w:lvl>
    <w:lvl w:ilvl="7" w:tplc="A1585054">
      <w:start w:val="1"/>
      <w:numFmt w:val="bullet"/>
      <w:lvlText w:val="o"/>
      <w:lvlJc w:val="left"/>
      <w:pPr>
        <w:ind w:left="5760" w:hanging="360"/>
      </w:pPr>
      <w:rPr>
        <w:rFonts w:ascii="Courier New" w:hAnsi="Courier New" w:hint="default"/>
      </w:rPr>
    </w:lvl>
    <w:lvl w:ilvl="8" w:tplc="07581FA6">
      <w:start w:val="1"/>
      <w:numFmt w:val="bullet"/>
      <w:lvlText w:val=""/>
      <w:lvlJc w:val="left"/>
      <w:pPr>
        <w:ind w:left="6480" w:hanging="360"/>
      </w:pPr>
      <w:rPr>
        <w:rFonts w:ascii="Wingdings" w:hAnsi="Wingdings" w:hint="default"/>
      </w:rPr>
    </w:lvl>
  </w:abstractNum>
  <w:abstractNum w:abstractNumId="29" w15:restartNumberingAfterBreak="0">
    <w:nsid w:val="64B82B60"/>
    <w:multiLevelType w:val="multilevel"/>
    <w:tmpl w:val="5DA27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6D12C5B"/>
    <w:multiLevelType w:val="hybridMultilevel"/>
    <w:tmpl w:val="F0385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0577D3"/>
    <w:multiLevelType w:val="hybridMultilevel"/>
    <w:tmpl w:val="5B8C6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37426A"/>
    <w:multiLevelType w:val="multilevel"/>
    <w:tmpl w:val="2E8E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284A48"/>
    <w:multiLevelType w:val="multilevel"/>
    <w:tmpl w:val="D52E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AD0E25"/>
    <w:multiLevelType w:val="multilevel"/>
    <w:tmpl w:val="B32A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4F6112"/>
    <w:multiLevelType w:val="multilevel"/>
    <w:tmpl w:val="6FA8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843C333"/>
    <w:multiLevelType w:val="hybridMultilevel"/>
    <w:tmpl w:val="215E5E1E"/>
    <w:lvl w:ilvl="0" w:tplc="13B4394E">
      <w:start w:val="1"/>
      <w:numFmt w:val="bullet"/>
      <w:lvlText w:val=""/>
      <w:lvlJc w:val="left"/>
      <w:pPr>
        <w:ind w:left="720" w:hanging="360"/>
      </w:pPr>
      <w:rPr>
        <w:rFonts w:ascii="Symbol" w:hAnsi="Symbol" w:hint="default"/>
      </w:rPr>
    </w:lvl>
    <w:lvl w:ilvl="1" w:tplc="BC7A0A70">
      <w:start w:val="1"/>
      <w:numFmt w:val="bullet"/>
      <w:lvlText w:val="o"/>
      <w:lvlJc w:val="left"/>
      <w:pPr>
        <w:ind w:left="1440" w:hanging="360"/>
      </w:pPr>
      <w:rPr>
        <w:rFonts w:ascii="Courier New" w:hAnsi="Courier New" w:hint="default"/>
      </w:rPr>
    </w:lvl>
    <w:lvl w:ilvl="2" w:tplc="CC046520">
      <w:start w:val="1"/>
      <w:numFmt w:val="bullet"/>
      <w:lvlText w:val=""/>
      <w:lvlJc w:val="left"/>
      <w:pPr>
        <w:ind w:left="2160" w:hanging="360"/>
      </w:pPr>
      <w:rPr>
        <w:rFonts w:ascii="Wingdings" w:hAnsi="Wingdings" w:hint="default"/>
      </w:rPr>
    </w:lvl>
    <w:lvl w:ilvl="3" w:tplc="1810837C">
      <w:start w:val="1"/>
      <w:numFmt w:val="bullet"/>
      <w:lvlText w:val=""/>
      <w:lvlJc w:val="left"/>
      <w:pPr>
        <w:ind w:left="2880" w:hanging="360"/>
      </w:pPr>
      <w:rPr>
        <w:rFonts w:ascii="Symbol" w:hAnsi="Symbol" w:hint="default"/>
      </w:rPr>
    </w:lvl>
    <w:lvl w:ilvl="4" w:tplc="9E2C7B34">
      <w:start w:val="1"/>
      <w:numFmt w:val="bullet"/>
      <w:lvlText w:val="o"/>
      <w:lvlJc w:val="left"/>
      <w:pPr>
        <w:ind w:left="3600" w:hanging="360"/>
      </w:pPr>
      <w:rPr>
        <w:rFonts w:ascii="Courier New" w:hAnsi="Courier New" w:hint="default"/>
      </w:rPr>
    </w:lvl>
    <w:lvl w:ilvl="5" w:tplc="01C641EE">
      <w:start w:val="1"/>
      <w:numFmt w:val="bullet"/>
      <w:lvlText w:val=""/>
      <w:lvlJc w:val="left"/>
      <w:pPr>
        <w:ind w:left="4320" w:hanging="360"/>
      </w:pPr>
      <w:rPr>
        <w:rFonts w:ascii="Wingdings" w:hAnsi="Wingdings" w:hint="default"/>
      </w:rPr>
    </w:lvl>
    <w:lvl w:ilvl="6" w:tplc="A05C7E52">
      <w:start w:val="1"/>
      <w:numFmt w:val="bullet"/>
      <w:lvlText w:val=""/>
      <w:lvlJc w:val="left"/>
      <w:pPr>
        <w:ind w:left="5040" w:hanging="360"/>
      </w:pPr>
      <w:rPr>
        <w:rFonts w:ascii="Symbol" w:hAnsi="Symbol" w:hint="default"/>
      </w:rPr>
    </w:lvl>
    <w:lvl w:ilvl="7" w:tplc="AAEEE98C">
      <w:start w:val="1"/>
      <w:numFmt w:val="bullet"/>
      <w:lvlText w:val="o"/>
      <w:lvlJc w:val="left"/>
      <w:pPr>
        <w:ind w:left="5760" w:hanging="360"/>
      </w:pPr>
      <w:rPr>
        <w:rFonts w:ascii="Courier New" w:hAnsi="Courier New" w:hint="default"/>
      </w:rPr>
    </w:lvl>
    <w:lvl w:ilvl="8" w:tplc="3D08C3EE">
      <w:start w:val="1"/>
      <w:numFmt w:val="bullet"/>
      <w:lvlText w:val=""/>
      <w:lvlJc w:val="left"/>
      <w:pPr>
        <w:ind w:left="6480" w:hanging="360"/>
      </w:pPr>
      <w:rPr>
        <w:rFonts w:ascii="Wingdings" w:hAnsi="Wingdings" w:hint="default"/>
      </w:rPr>
    </w:lvl>
  </w:abstractNum>
  <w:abstractNum w:abstractNumId="37" w15:restartNumberingAfterBreak="0">
    <w:nsid w:val="79DA7839"/>
    <w:multiLevelType w:val="multilevel"/>
    <w:tmpl w:val="C48A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F73287F"/>
    <w:multiLevelType w:val="multilevel"/>
    <w:tmpl w:val="7EFA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7"/>
  </w:num>
  <w:num w:numId="3">
    <w:abstractNumId w:val="1"/>
  </w:num>
  <w:num w:numId="4">
    <w:abstractNumId w:val="9"/>
  </w:num>
  <w:num w:numId="5">
    <w:abstractNumId w:val="2"/>
  </w:num>
  <w:num w:numId="6">
    <w:abstractNumId w:val="28"/>
  </w:num>
  <w:num w:numId="7">
    <w:abstractNumId w:val="0"/>
  </w:num>
  <w:num w:numId="8">
    <w:abstractNumId w:val="36"/>
  </w:num>
  <w:num w:numId="9">
    <w:abstractNumId w:val="19"/>
  </w:num>
  <w:num w:numId="10">
    <w:abstractNumId w:val="22"/>
  </w:num>
  <w:num w:numId="11">
    <w:abstractNumId w:val="23"/>
  </w:num>
  <w:num w:numId="12">
    <w:abstractNumId w:val="27"/>
  </w:num>
  <w:num w:numId="13">
    <w:abstractNumId w:val="30"/>
  </w:num>
  <w:num w:numId="14">
    <w:abstractNumId w:val="31"/>
  </w:num>
  <w:num w:numId="15">
    <w:abstractNumId w:val="10"/>
  </w:num>
  <w:num w:numId="16">
    <w:abstractNumId w:val="12"/>
  </w:num>
  <w:num w:numId="17">
    <w:abstractNumId w:val="35"/>
  </w:num>
  <w:num w:numId="18">
    <w:abstractNumId w:val="3"/>
  </w:num>
  <w:num w:numId="19">
    <w:abstractNumId w:val="20"/>
  </w:num>
  <w:num w:numId="20">
    <w:abstractNumId w:val="15"/>
  </w:num>
  <w:num w:numId="21">
    <w:abstractNumId w:val="4"/>
  </w:num>
  <w:num w:numId="22">
    <w:abstractNumId w:val="24"/>
  </w:num>
  <w:num w:numId="23">
    <w:abstractNumId w:val="37"/>
  </w:num>
  <w:num w:numId="24">
    <w:abstractNumId w:val="38"/>
  </w:num>
  <w:num w:numId="25">
    <w:abstractNumId w:val="7"/>
  </w:num>
  <w:num w:numId="26">
    <w:abstractNumId w:val="14"/>
  </w:num>
  <w:num w:numId="27">
    <w:abstractNumId w:val="29"/>
  </w:num>
  <w:num w:numId="28">
    <w:abstractNumId w:val="34"/>
  </w:num>
  <w:num w:numId="29">
    <w:abstractNumId w:val="18"/>
  </w:num>
  <w:num w:numId="30">
    <w:abstractNumId w:val="11"/>
  </w:num>
  <w:num w:numId="31">
    <w:abstractNumId w:val="32"/>
  </w:num>
  <w:num w:numId="32">
    <w:abstractNumId w:val="26"/>
  </w:num>
  <w:num w:numId="33">
    <w:abstractNumId w:val="13"/>
  </w:num>
  <w:num w:numId="34">
    <w:abstractNumId w:val="33"/>
  </w:num>
  <w:num w:numId="35">
    <w:abstractNumId w:val="6"/>
  </w:num>
  <w:num w:numId="36">
    <w:abstractNumId w:val="16"/>
  </w:num>
  <w:num w:numId="37">
    <w:abstractNumId w:val="25"/>
  </w:num>
  <w:num w:numId="38">
    <w:abstractNumId w:val="8"/>
  </w:num>
  <w:num w:numId="39">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275E"/>
    <w:rsid w:val="0008774C"/>
    <w:rsid w:val="00095C35"/>
    <w:rsid w:val="001002D3"/>
    <w:rsid w:val="001135AC"/>
    <w:rsid w:val="001305A3"/>
    <w:rsid w:val="0013253F"/>
    <w:rsid w:val="0014547C"/>
    <w:rsid w:val="0016668E"/>
    <w:rsid w:val="001767E1"/>
    <w:rsid w:val="001A0B2E"/>
    <w:rsid w:val="00205595"/>
    <w:rsid w:val="00242BAF"/>
    <w:rsid w:val="002551F4"/>
    <w:rsid w:val="00344847"/>
    <w:rsid w:val="0036434C"/>
    <w:rsid w:val="00364834"/>
    <w:rsid w:val="00374E81"/>
    <w:rsid w:val="0038339F"/>
    <w:rsid w:val="003D595D"/>
    <w:rsid w:val="00405E21"/>
    <w:rsid w:val="004155F9"/>
    <w:rsid w:val="00415886"/>
    <w:rsid w:val="00427EC4"/>
    <w:rsid w:val="00444A1C"/>
    <w:rsid w:val="00483309"/>
    <w:rsid w:val="004B0EF8"/>
    <w:rsid w:val="004C2F49"/>
    <w:rsid w:val="004D238E"/>
    <w:rsid w:val="004D4386"/>
    <w:rsid w:val="004D6D7F"/>
    <w:rsid w:val="00517497"/>
    <w:rsid w:val="00531DF9"/>
    <w:rsid w:val="005723F5"/>
    <w:rsid w:val="005829ED"/>
    <w:rsid w:val="00590801"/>
    <w:rsid w:val="005B427F"/>
    <w:rsid w:val="005D064B"/>
    <w:rsid w:val="005F2ACB"/>
    <w:rsid w:val="0060004B"/>
    <w:rsid w:val="006432CA"/>
    <w:rsid w:val="00657A39"/>
    <w:rsid w:val="00660EF3"/>
    <w:rsid w:val="00674C20"/>
    <w:rsid w:val="00687778"/>
    <w:rsid w:val="006C0A68"/>
    <w:rsid w:val="006D16B9"/>
    <w:rsid w:val="006D1ED5"/>
    <w:rsid w:val="007140A2"/>
    <w:rsid w:val="00722FF7"/>
    <w:rsid w:val="00741628"/>
    <w:rsid w:val="007521FE"/>
    <w:rsid w:val="00756672"/>
    <w:rsid w:val="00760E4A"/>
    <w:rsid w:val="007774ED"/>
    <w:rsid w:val="007A126F"/>
    <w:rsid w:val="007A3DD3"/>
    <w:rsid w:val="007C467D"/>
    <w:rsid w:val="007D561B"/>
    <w:rsid w:val="007F7AC2"/>
    <w:rsid w:val="00822286"/>
    <w:rsid w:val="0083128D"/>
    <w:rsid w:val="008342F4"/>
    <w:rsid w:val="00847D26"/>
    <w:rsid w:val="00850B66"/>
    <w:rsid w:val="0085568B"/>
    <w:rsid w:val="00862BBA"/>
    <w:rsid w:val="008728F9"/>
    <w:rsid w:val="0088154B"/>
    <w:rsid w:val="008840DD"/>
    <w:rsid w:val="008F71DB"/>
    <w:rsid w:val="00911894"/>
    <w:rsid w:val="0091480C"/>
    <w:rsid w:val="00914F19"/>
    <w:rsid w:val="009204F4"/>
    <w:rsid w:val="00931757"/>
    <w:rsid w:val="00934092"/>
    <w:rsid w:val="009650F7"/>
    <w:rsid w:val="00986ADB"/>
    <w:rsid w:val="009A1D20"/>
    <w:rsid w:val="009E24CE"/>
    <w:rsid w:val="009F1721"/>
    <w:rsid w:val="00A170DB"/>
    <w:rsid w:val="00A243FF"/>
    <w:rsid w:val="00A277E5"/>
    <w:rsid w:val="00A41F18"/>
    <w:rsid w:val="00A52EAC"/>
    <w:rsid w:val="00A54C84"/>
    <w:rsid w:val="00A83540"/>
    <w:rsid w:val="00A91B94"/>
    <w:rsid w:val="00AF03C5"/>
    <w:rsid w:val="00AF77AB"/>
    <w:rsid w:val="00B12AC4"/>
    <w:rsid w:val="00B35CE6"/>
    <w:rsid w:val="00B5029E"/>
    <w:rsid w:val="00B60D10"/>
    <w:rsid w:val="00B7122F"/>
    <w:rsid w:val="00BA7E27"/>
    <w:rsid w:val="00BE5267"/>
    <w:rsid w:val="00BF2A97"/>
    <w:rsid w:val="00BF71F5"/>
    <w:rsid w:val="00C270A6"/>
    <w:rsid w:val="00C33F02"/>
    <w:rsid w:val="00C445FA"/>
    <w:rsid w:val="00C62461"/>
    <w:rsid w:val="00C63FCF"/>
    <w:rsid w:val="00C903B7"/>
    <w:rsid w:val="00CB4ABD"/>
    <w:rsid w:val="00CD359F"/>
    <w:rsid w:val="00CF00C4"/>
    <w:rsid w:val="00D32E9C"/>
    <w:rsid w:val="00D35CD0"/>
    <w:rsid w:val="00D5C425"/>
    <w:rsid w:val="00D658DB"/>
    <w:rsid w:val="00D7240B"/>
    <w:rsid w:val="00D76AD1"/>
    <w:rsid w:val="00D7A654"/>
    <w:rsid w:val="00D850CB"/>
    <w:rsid w:val="00DC1216"/>
    <w:rsid w:val="00E026A6"/>
    <w:rsid w:val="00E1229F"/>
    <w:rsid w:val="00E15F06"/>
    <w:rsid w:val="00E51FD0"/>
    <w:rsid w:val="00E52FBD"/>
    <w:rsid w:val="00E82F81"/>
    <w:rsid w:val="00EC2083"/>
    <w:rsid w:val="00EE1C54"/>
    <w:rsid w:val="00EE2A0C"/>
    <w:rsid w:val="00EE42D1"/>
    <w:rsid w:val="00EF4303"/>
    <w:rsid w:val="00F070D4"/>
    <w:rsid w:val="00F41E07"/>
    <w:rsid w:val="00F5029F"/>
    <w:rsid w:val="00F666AB"/>
    <w:rsid w:val="00F83CC3"/>
    <w:rsid w:val="00F95450"/>
    <w:rsid w:val="00FA4ADF"/>
    <w:rsid w:val="00FE3881"/>
    <w:rsid w:val="013B3F6E"/>
    <w:rsid w:val="01B89AC7"/>
    <w:rsid w:val="01FC93C2"/>
    <w:rsid w:val="02B01A0A"/>
    <w:rsid w:val="02B5A1F6"/>
    <w:rsid w:val="0326C3F5"/>
    <w:rsid w:val="0353FEC0"/>
    <w:rsid w:val="0386021B"/>
    <w:rsid w:val="03A1A8B5"/>
    <w:rsid w:val="04B2E02F"/>
    <w:rsid w:val="04C251A6"/>
    <w:rsid w:val="052A7EDD"/>
    <w:rsid w:val="05EE7D0D"/>
    <w:rsid w:val="07EC8D29"/>
    <w:rsid w:val="07F5277C"/>
    <w:rsid w:val="0811023B"/>
    <w:rsid w:val="08EA59E9"/>
    <w:rsid w:val="0928BB74"/>
    <w:rsid w:val="097D60EF"/>
    <w:rsid w:val="09943740"/>
    <w:rsid w:val="0A9BEBD8"/>
    <w:rsid w:val="0B08F722"/>
    <w:rsid w:val="0B50F47C"/>
    <w:rsid w:val="0BC16302"/>
    <w:rsid w:val="0C185AE9"/>
    <w:rsid w:val="0CA4C783"/>
    <w:rsid w:val="0D5AD231"/>
    <w:rsid w:val="0E59C041"/>
    <w:rsid w:val="0E7A6A7A"/>
    <w:rsid w:val="0E828EE3"/>
    <w:rsid w:val="0F6CA4C6"/>
    <w:rsid w:val="0FDC6845"/>
    <w:rsid w:val="110232F6"/>
    <w:rsid w:val="115EDBFC"/>
    <w:rsid w:val="11839037"/>
    <w:rsid w:val="118B24B2"/>
    <w:rsid w:val="128BF3D6"/>
    <w:rsid w:val="132D3164"/>
    <w:rsid w:val="133A12F7"/>
    <w:rsid w:val="1473344C"/>
    <w:rsid w:val="14C71474"/>
    <w:rsid w:val="14F1D067"/>
    <w:rsid w:val="157360CD"/>
    <w:rsid w:val="16054A3A"/>
    <w:rsid w:val="1608AAE5"/>
    <w:rsid w:val="161A81A1"/>
    <w:rsid w:val="167634D7"/>
    <w:rsid w:val="18292C52"/>
    <w:rsid w:val="18918C64"/>
    <w:rsid w:val="18DED6EB"/>
    <w:rsid w:val="18F205A5"/>
    <w:rsid w:val="190A121A"/>
    <w:rsid w:val="190D44DB"/>
    <w:rsid w:val="19CAE268"/>
    <w:rsid w:val="19D06A54"/>
    <w:rsid w:val="1A40DB70"/>
    <w:rsid w:val="1A5DE521"/>
    <w:rsid w:val="1AB98A89"/>
    <w:rsid w:val="1C0D2723"/>
    <w:rsid w:val="1C0D810A"/>
    <w:rsid w:val="1C62BBC1"/>
    <w:rsid w:val="1CC2D8D3"/>
    <w:rsid w:val="1D15AE23"/>
    <w:rsid w:val="1DA9516B"/>
    <w:rsid w:val="1E0AD833"/>
    <w:rsid w:val="1EB8759B"/>
    <w:rsid w:val="1F4521CC"/>
    <w:rsid w:val="212E46A8"/>
    <w:rsid w:val="217E6124"/>
    <w:rsid w:val="23321A57"/>
    <w:rsid w:val="2351ACBB"/>
    <w:rsid w:val="2357BACF"/>
    <w:rsid w:val="235F1A69"/>
    <w:rsid w:val="24C4C04A"/>
    <w:rsid w:val="24E682C3"/>
    <w:rsid w:val="250FE1B7"/>
    <w:rsid w:val="252D293E"/>
    <w:rsid w:val="2539B234"/>
    <w:rsid w:val="2566204A"/>
    <w:rsid w:val="25B96C86"/>
    <w:rsid w:val="26B36632"/>
    <w:rsid w:val="2752E5BD"/>
    <w:rsid w:val="28058B7A"/>
    <w:rsid w:val="28147E7A"/>
    <w:rsid w:val="28B3DEEB"/>
    <w:rsid w:val="28BBF075"/>
    <w:rsid w:val="2B40E538"/>
    <w:rsid w:val="2B793F8C"/>
    <w:rsid w:val="2BFB9E6B"/>
    <w:rsid w:val="2C04A312"/>
    <w:rsid w:val="2C924563"/>
    <w:rsid w:val="2D6F545A"/>
    <w:rsid w:val="2DABA9AD"/>
    <w:rsid w:val="2DB39733"/>
    <w:rsid w:val="2DEAFBC6"/>
    <w:rsid w:val="2FAF383B"/>
    <w:rsid w:val="2FBA9913"/>
    <w:rsid w:val="2FFAA8D0"/>
    <w:rsid w:val="300D5298"/>
    <w:rsid w:val="31DE2D7E"/>
    <w:rsid w:val="31FE9056"/>
    <w:rsid w:val="325154AB"/>
    <w:rsid w:val="32870856"/>
    <w:rsid w:val="334957D3"/>
    <w:rsid w:val="3368EEED"/>
    <w:rsid w:val="341AEB31"/>
    <w:rsid w:val="3422D8B7"/>
    <w:rsid w:val="350C62D1"/>
    <w:rsid w:val="36517619"/>
    <w:rsid w:val="3666CFFE"/>
    <w:rsid w:val="36DF46C6"/>
    <w:rsid w:val="375A7979"/>
    <w:rsid w:val="377171F4"/>
    <w:rsid w:val="3809C483"/>
    <w:rsid w:val="3872640D"/>
    <w:rsid w:val="38A848CC"/>
    <w:rsid w:val="38A9B1F5"/>
    <w:rsid w:val="3968E6D6"/>
    <w:rsid w:val="39E3D55F"/>
    <w:rsid w:val="39FAFEA8"/>
    <w:rsid w:val="3A786FCF"/>
    <w:rsid w:val="3AC0EF38"/>
    <w:rsid w:val="3AEE68D7"/>
    <w:rsid w:val="3B6AB0C2"/>
    <w:rsid w:val="3BACC4A5"/>
    <w:rsid w:val="3C5A51AB"/>
    <w:rsid w:val="3D795ACE"/>
    <w:rsid w:val="3DE29A5E"/>
    <w:rsid w:val="3E127995"/>
    <w:rsid w:val="3EEC52ED"/>
    <w:rsid w:val="3F71B545"/>
    <w:rsid w:val="403F7FBA"/>
    <w:rsid w:val="41F34DB2"/>
    <w:rsid w:val="43E3F9AB"/>
    <w:rsid w:val="4400F340"/>
    <w:rsid w:val="4409C878"/>
    <w:rsid w:val="44AB997D"/>
    <w:rsid w:val="44E3A018"/>
    <w:rsid w:val="452D619A"/>
    <w:rsid w:val="45459ED5"/>
    <w:rsid w:val="4571BA42"/>
    <w:rsid w:val="45B647B0"/>
    <w:rsid w:val="45C0368F"/>
    <w:rsid w:val="464ED882"/>
    <w:rsid w:val="4673984D"/>
    <w:rsid w:val="475C235E"/>
    <w:rsid w:val="47AF086D"/>
    <w:rsid w:val="47E850B9"/>
    <w:rsid w:val="4821B71F"/>
    <w:rsid w:val="48766C2C"/>
    <w:rsid w:val="48829C6C"/>
    <w:rsid w:val="48C1E76A"/>
    <w:rsid w:val="48D762BE"/>
    <w:rsid w:val="497D27FE"/>
    <w:rsid w:val="498ECE41"/>
    <w:rsid w:val="49A647AA"/>
    <w:rsid w:val="49ADE480"/>
    <w:rsid w:val="4A2A4EE6"/>
    <w:rsid w:val="4A707481"/>
    <w:rsid w:val="4AA83E05"/>
    <w:rsid w:val="4B1A47A5"/>
    <w:rsid w:val="4C32D38F"/>
    <w:rsid w:val="4ED358BE"/>
    <w:rsid w:val="4F1D3C0E"/>
    <w:rsid w:val="4F4485F4"/>
    <w:rsid w:val="4F652FF6"/>
    <w:rsid w:val="4FB4802B"/>
    <w:rsid w:val="4FC2BEB8"/>
    <w:rsid w:val="5045DF27"/>
    <w:rsid w:val="504CFB41"/>
    <w:rsid w:val="5074B95A"/>
    <w:rsid w:val="50944457"/>
    <w:rsid w:val="509CB159"/>
    <w:rsid w:val="50BADFFF"/>
    <w:rsid w:val="50E20F17"/>
    <w:rsid w:val="527F2A3D"/>
    <w:rsid w:val="52B4887B"/>
    <w:rsid w:val="53929281"/>
    <w:rsid w:val="54248EF4"/>
    <w:rsid w:val="548C6AD0"/>
    <w:rsid w:val="563C1BAC"/>
    <w:rsid w:val="56A69C2C"/>
    <w:rsid w:val="57566715"/>
    <w:rsid w:val="5A8D46C2"/>
    <w:rsid w:val="5B6437CF"/>
    <w:rsid w:val="5B6CD46D"/>
    <w:rsid w:val="5B939F90"/>
    <w:rsid w:val="5CBB9455"/>
    <w:rsid w:val="5CDD7698"/>
    <w:rsid w:val="5D34CCC6"/>
    <w:rsid w:val="5D995619"/>
    <w:rsid w:val="5DE0D092"/>
    <w:rsid w:val="5E2324EC"/>
    <w:rsid w:val="5ED09D27"/>
    <w:rsid w:val="5ED4B58B"/>
    <w:rsid w:val="5EE97C88"/>
    <w:rsid w:val="5F35267A"/>
    <w:rsid w:val="600514EC"/>
    <w:rsid w:val="6119FA24"/>
    <w:rsid w:val="61790FDC"/>
    <w:rsid w:val="6277763D"/>
    <w:rsid w:val="6307BBCC"/>
    <w:rsid w:val="6347B830"/>
    <w:rsid w:val="636BF5B1"/>
    <w:rsid w:val="64DB846A"/>
    <w:rsid w:val="652A40FA"/>
    <w:rsid w:val="66126D8C"/>
    <w:rsid w:val="663D9AEC"/>
    <w:rsid w:val="66E5A687"/>
    <w:rsid w:val="67583357"/>
    <w:rsid w:val="698421C1"/>
    <w:rsid w:val="6A0214F7"/>
    <w:rsid w:val="6A1C7C4B"/>
    <w:rsid w:val="6A5F67DB"/>
    <w:rsid w:val="6A8ABCCB"/>
    <w:rsid w:val="6B2AF5AE"/>
    <w:rsid w:val="6C29AAB1"/>
    <w:rsid w:val="6C87D5BE"/>
    <w:rsid w:val="6C9D864D"/>
    <w:rsid w:val="6D6BBD77"/>
    <w:rsid w:val="6D9AF836"/>
    <w:rsid w:val="6E3956AE"/>
    <w:rsid w:val="6FB9C2E3"/>
    <w:rsid w:val="70097E89"/>
    <w:rsid w:val="700CBCC3"/>
    <w:rsid w:val="706FD5AE"/>
    <w:rsid w:val="70768207"/>
    <w:rsid w:val="70D57C2A"/>
    <w:rsid w:val="71686D66"/>
    <w:rsid w:val="72E08BEE"/>
    <w:rsid w:val="733AF348"/>
    <w:rsid w:val="741283A6"/>
    <w:rsid w:val="7434BC96"/>
    <w:rsid w:val="74A8AF58"/>
    <w:rsid w:val="7518CE2D"/>
    <w:rsid w:val="7542F6A8"/>
    <w:rsid w:val="75CC0823"/>
    <w:rsid w:val="75F25EC1"/>
    <w:rsid w:val="762B4036"/>
    <w:rsid w:val="76F4955D"/>
    <w:rsid w:val="77B3C827"/>
    <w:rsid w:val="7815E078"/>
    <w:rsid w:val="782329D6"/>
    <w:rsid w:val="787C6860"/>
    <w:rsid w:val="78BE5F5F"/>
    <w:rsid w:val="78D90FC0"/>
    <w:rsid w:val="79F72732"/>
    <w:rsid w:val="7AC96B52"/>
    <w:rsid w:val="7AC997CC"/>
    <w:rsid w:val="7AD18927"/>
    <w:rsid w:val="7B884616"/>
    <w:rsid w:val="7C0A4245"/>
    <w:rsid w:val="7CB2A055"/>
    <w:rsid w:val="7E415D3E"/>
    <w:rsid w:val="7FAEC30C"/>
    <w:rsid w:val="7FCFF947"/>
    <w:rsid w:val="7FF9E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5E1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4D6D7F"/>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aragraph">
    <w:name w:val="paragraph"/>
    <w:basedOn w:val="Normal"/>
    <w:rsid w:val="00095C35"/>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095C35"/>
  </w:style>
  <w:style w:type="character" w:customStyle="1" w:styleId="eop">
    <w:name w:val="eop"/>
    <w:basedOn w:val="DefaultParagraphFont"/>
    <w:rsid w:val="00095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297075552">
      <w:bodyDiv w:val="1"/>
      <w:marLeft w:val="0"/>
      <w:marRight w:val="0"/>
      <w:marTop w:val="0"/>
      <w:marBottom w:val="0"/>
      <w:divBdr>
        <w:top w:val="none" w:sz="0" w:space="0" w:color="auto"/>
        <w:left w:val="none" w:sz="0" w:space="0" w:color="auto"/>
        <w:bottom w:val="none" w:sz="0" w:space="0" w:color="auto"/>
        <w:right w:val="none" w:sz="0" w:space="0" w:color="auto"/>
      </w:divBdr>
      <w:divsChild>
        <w:div w:id="241453827">
          <w:marLeft w:val="0"/>
          <w:marRight w:val="0"/>
          <w:marTop w:val="0"/>
          <w:marBottom w:val="0"/>
          <w:divBdr>
            <w:top w:val="none" w:sz="0" w:space="0" w:color="auto"/>
            <w:left w:val="none" w:sz="0" w:space="0" w:color="auto"/>
            <w:bottom w:val="none" w:sz="0" w:space="0" w:color="auto"/>
            <w:right w:val="none" w:sz="0" w:space="0" w:color="auto"/>
          </w:divBdr>
        </w:div>
        <w:div w:id="1488982026">
          <w:marLeft w:val="0"/>
          <w:marRight w:val="0"/>
          <w:marTop w:val="0"/>
          <w:marBottom w:val="0"/>
          <w:divBdr>
            <w:top w:val="none" w:sz="0" w:space="0" w:color="auto"/>
            <w:left w:val="none" w:sz="0" w:space="0" w:color="auto"/>
            <w:bottom w:val="none" w:sz="0" w:space="0" w:color="auto"/>
            <w:right w:val="none" w:sz="0" w:space="0" w:color="auto"/>
          </w:divBdr>
        </w:div>
        <w:div w:id="626275741">
          <w:marLeft w:val="0"/>
          <w:marRight w:val="0"/>
          <w:marTop w:val="0"/>
          <w:marBottom w:val="0"/>
          <w:divBdr>
            <w:top w:val="none" w:sz="0" w:space="0" w:color="auto"/>
            <w:left w:val="none" w:sz="0" w:space="0" w:color="auto"/>
            <w:bottom w:val="none" w:sz="0" w:space="0" w:color="auto"/>
            <w:right w:val="none" w:sz="0" w:space="0" w:color="auto"/>
          </w:divBdr>
        </w:div>
        <w:div w:id="450251626">
          <w:marLeft w:val="0"/>
          <w:marRight w:val="0"/>
          <w:marTop w:val="0"/>
          <w:marBottom w:val="0"/>
          <w:divBdr>
            <w:top w:val="none" w:sz="0" w:space="0" w:color="auto"/>
            <w:left w:val="none" w:sz="0" w:space="0" w:color="auto"/>
            <w:bottom w:val="none" w:sz="0" w:space="0" w:color="auto"/>
            <w:right w:val="none" w:sz="0" w:space="0" w:color="auto"/>
          </w:divBdr>
        </w:div>
        <w:div w:id="547496954">
          <w:marLeft w:val="0"/>
          <w:marRight w:val="0"/>
          <w:marTop w:val="0"/>
          <w:marBottom w:val="0"/>
          <w:divBdr>
            <w:top w:val="none" w:sz="0" w:space="0" w:color="auto"/>
            <w:left w:val="none" w:sz="0" w:space="0" w:color="auto"/>
            <w:bottom w:val="none" w:sz="0" w:space="0" w:color="auto"/>
            <w:right w:val="none" w:sz="0" w:space="0" w:color="auto"/>
          </w:divBdr>
        </w:div>
        <w:div w:id="2086804351">
          <w:marLeft w:val="0"/>
          <w:marRight w:val="0"/>
          <w:marTop w:val="0"/>
          <w:marBottom w:val="0"/>
          <w:divBdr>
            <w:top w:val="none" w:sz="0" w:space="0" w:color="auto"/>
            <w:left w:val="none" w:sz="0" w:space="0" w:color="auto"/>
            <w:bottom w:val="none" w:sz="0" w:space="0" w:color="auto"/>
            <w:right w:val="none" w:sz="0" w:space="0" w:color="auto"/>
          </w:divBdr>
        </w:div>
        <w:div w:id="1121610171">
          <w:marLeft w:val="0"/>
          <w:marRight w:val="0"/>
          <w:marTop w:val="0"/>
          <w:marBottom w:val="0"/>
          <w:divBdr>
            <w:top w:val="none" w:sz="0" w:space="0" w:color="auto"/>
            <w:left w:val="none" w:sz="0" w:space="0" w:color="auto"/>
            <w:bottom w:val="none" w:sz="0" w:space="0" w:color="auto"/>
            <w:right w:val="none" w:sz="0" w:space="0" w:color="auto"/>
          </w:divBdr>
        </w:div>
        <w:div w:id="524442161">
          <w:marLeft w:val="0"/>
          <w:marRight w:val="0"/>
          <w:marTop w:val="0"/>
          <w:marBottom w:val="0"/>
          <w:divBdr>
            <w:top w:val="none" w:sz="0" w:space="0" w:color="auto"/>
            <w:left w:val="none" w:sz="0" w:space="0" w:color="auto"/>
            <w:bottom w:val="none" w:sz="0" w:space="0" w:color="auto"/>
            <w:right w:val="none" w:sz="0" w:space="0" w:color="auto"/>
          </w:divBdr>
        </w:div>
        <w:div w:id="81881859">
          <w:marLeft w:val="0"/>
          <w:marRight w:val="0"/>
          <w:marTop w:val="0"/>
          <w:marBottom w:val="0"/>
          <w:divBdr>
            <w:top w:val="none" w:sz="0" w:space="0" w:color="auto"/>
            <w:left w:val="none" w:sz="0" w:space="0" w:color="auto"/>
            <w:bottom w:val="none" w:sz="0" w:space="0" w:color="auto"/>
            <w:right w:val="none" w:sz="0" w:space="0" w:color="auto"/>
          </w:divBdr>
        </w:div>
        <w:div w:id="359282396">
          <w:marLeft w:val="0"/>
          <w:marRight w:val="0"/>
          <w:marTop w:val="0"/>
          <w:marBottom w:val="0"/>
          <w:divBdr>
            <w:top w:val="none" w:sz="0" w:space="0" w:color="auto"/>
            <w:left w:val="none" w:sz="0" w:space="0" w:color="auto"/>
            <w:bottom w:val="none" w:sz="0" w:space="0" w:color="auto"/>
            <w:right w:val="none" w:sz="0" w:space="0" w:color="auto"/>
          </w:divBdr>
        </w:div>
        <w:div w:id="1354570534">
          <w:marLeft w:val="0"/>
          <w:marRight w:val="0"/>
          <w:marTop w:val="0"/>
          <w:marBottom w:val="0"/>
          <w:divBdr>
            <w:top w:val="none" w:sz="0" w:space="0" w:color="auto"/>
            <w:left w:val="none" w:sz="0" w:space="0" w:color="auto"/>
            <w:bottom w:val="none" w:sz="0" w:space="0" w:color="auto"/>
            <w:right w:val="none" w:sz="0" w:space="0" w:color="auto"/>
          </w:divBdr>
        </w:div>
      </w:divsChild>
    </w:div>
    <w:div w:id="727801184">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250699673">
      <w:bodyDiv w:val="1"/>
      <w:marLeft w:val="0"/>
      <w:marRight w:val="0"/>
      <w:marTop w:val="0"/>
      <w:marBottom w:val="0"/>
      <w:divBdr>
        <w:top w:val="none" w:sz="0" w:space="0" w:color="auto"/>
        <w:left w:val="none" w:sz="0" w:space="0" w:color="auto"/>
        <w:bottom w:val="none" w:sz="0" w:space="0" w:color="auto"/>
        <w:right w:val="none" w:sz="0" w:space="0" w:color="auto"/>
      </w:divBdr>
      <w:divsChild>
        <w:div w:id="585263395">
          <w:marLeft w:val="0"/>
          <w:marRight w:val="0"/>
          <w:marTop w:val="0"/>
          <w:marBottom w:val="0"/>
          <w:divBdr>
            <w:top w:val="none" w:sz="0" w:space="0" w:color="auto"/>
            <w:left w:val="none" w:sz="0" w:space="0" w:color="auto"/>
            <w:bottom w:val="none" w:sz="0" w:space="0" w:color="auto"/>
            <w:right w:val="none" w:sz="0" w:space="0" w:color="auto"/>
          </w:divBdr>
        </w:div>
        <w:div w:id="2011787621">
          <w:marLeft w:val="0"/>
          <w:marRight w:val="0"/>
          <w:marTop w:val="0"/>
          <w:marBottom w:val="0"/>
          <w:divBdr>
            <w:top w:val="none" w:sz="0" w:space="0" w:color="auto"/>
            <w:left w:val="none" w:sz="0" w:space="0" w:color="auto"/>
            <w:bottom w:val="none" w:sz="0" w:space="0" w:color="auto"/>
            <w:right w:val="none" w:sz="0" w:space="0" w:color="auto"/>
          </w:divBdr>
        </w:div>
        <w:div w:id="1523319286">
          <w:marLeft w:val="0"/>
          <w:marRight w:val="0"/>
          <w:marTop w:val="0"/>
          <w:marBottom w:val="0"/>
          <w:divBdr>
            <w:top w:val="none" w:sz="0" w:space="0" w:color="auto"/>
            <w:left w:val="none" w:sz="0" w:space="0" w:color="auto"/>
            <w:bottom w:val="none" w:sz="0" w:space="0" w:color="auto"/>
            <w:right w:val="none" w:sz="0" w:space="0" w:color="auto"/>
          </w:divBdr>
        </w:div>
        <w:div w:id="1244297054">
          <w:marLeft w:val="0"/>
          <w:marRight w:val="0"/>
          <w:marTop w:val="0"/>
          <w:marBottom w:val="0"/>
          <w:divBdr>
            <w:top w:val="none" w:sz="0" w:space="0" w:color="auto"/>
            <w:left w:val="none" w:sz="0" w:space="0" w:color="auto"/>
            <w:bottom w:val="none" w:sz="0" w:space="0" w:color="auto"/>
            <w:right w:val="none" w:sz="0" w:space="0" w:color="auto"/>
          </w:divBdr>
        </w:div>
        <w:div w:id="429201130">
          <w:marLeft w:val="0"/>
          <w:marRight w:val="0"/>
          <w:marTop w:val="0"/>
          <w:marBottom w:val="0"/>
          <w:divBdr>
            <w:top w:val="none" w:sz="0" w:space="0" w:color="auto"/>
            <w:left w:val="none" w:sz="0" w:space="0" w:color="auto"/>
            <w:bottom w:val="none" w:sz="0" w:space="0" w:color="auto"/>
            <w:right w:val="none" w:sz="0" w:space="0" w:color="auto"/>
          </w:divBdr>
        </w:div>
        <w:div w:id="512573264">
          <w:marLeft w:val="0"/>
          <w:marRight w:val="0"/>
          <w:marTop w:val="0"/>
          <w:marBottom w:val="0"/>
          <w:divBdr>
            <w:top w:val="none" w:sz="0" w:space="0" w:color="auto"/>
            <w:left w:val="none" w:sz="0" w:space="0" w:color="auto"/>
            <w:bottom w:val="none" w:sz="0" w:space="0" w:color="auto"/>
            <w:right w:val="none" w:sz="0" w:space="0" w:color="auto"/>
          </w:divBdr>
        </w:div>
        <w:div w:id="55473014">
          <w:marLeft w:val="0"/>
          <w:marRight w:val="0"/>
          <w:marTop w:val="0"/>
          <w:marBottom w:val="0"/>
          <w:divBdr>
            <w:top w:val="none" w:sz="0" w:space="0" w:color="auto"/>
            <w:left w:val="none" w:sz="0" w:space="0" w:color="auto"/>
            <w:bottom w:val="none" w:sz="0" w:space="0" w:color="auto"/>
            <w:right w:val="none" w:sz="0" w:space="0" w:color="auto"/>
          </w:divBdr>
        </w:div>
        <w:div w:id="481700402">
          <w:marLeft w:val="0"/>
          <w:marRight w:val="0"/>
          <w:marTop w:val="0"/>
          <w:marBottom w:val="0"/>
          <w:divBdr>
            <w:top w:val="none" w:sz="0" w:space="0" w:color="auto"/>
            <w:left w:val="none" w:sz="0" w:space="0" w:color="auto"/>
            <w:bottom w:val="none" w:sz="0" w:space="0" w:color="auto"/>
            <w:right w:val="none" w:sz="0" w:space="0" w:color="auto"/>
          </w:divBdr>
        </w:div>
        <w:div w:id="590941271">
          <w:marLeft w:val="0"/>
          <w:marRight w:val="0"/>
          <w:marTop w:val="0"/>
          <w:marBottom w:val="0"/>
          <w:divBdr>
            <w:top w:val="none" w:sz="0" w:space="0" w:color="auto"/>
            <w:left w:val="none" w:sz="0" w:space="0" w:color="auto"/>
            <w:bottom w:val="none" w:sz="0" w:space="0" w:color="auto"/>
            <w:right w:val="none" w:sz="0" w:space="0" w:color="auto"/>
          </w:divBdr>
        </w:div>
        <w:div w:id="1684625326">
          <w:marLeft w:val="0"/>
          <w:marRight w:val="0"/>
          <w:marTop w:val="0"/>
          <w:marBottom w:val="0"/>
          <w:divBdr>
            <w:top w:val="none" w:sz="0" w:space="0" w:color="auto"/>
            <w:left w:val="none" w:sz="0" w:space="0" w:color="auto"/>
            <w:bottom w:val="none" w:sz="0" w:space="0" w:color="auto"/>
            <w:right w:val="none" w:sz="0" w:space="0" w:color="auto"/>
          </w:divBdr>
        </w:div>
      </w:divsChild>
    </w:div>
    <w:div w:id="1383095659">
      <w:bodyDiv w:val="1"/>
      <w:marLeft w:val="0"/>
      <w:marRight w:val="0"/>
      <w:marTop w:val="0"/>
      <w:marBottom w:val="0"/>
      <w:divBdr>
        <w:top w:val="none" w:sz="0" w:space="0" w:color="auto"/>
        <w:left w:val="none" w:sz="0" w:space="0" w:color="auto"/>
        <w:bottom w:val="none" w:sz="0" w:space="0" w:color="auto"/>
        <w:right w:val="none" w:sz="0" w:space="0" w:color="auto"/>
      </w:divBdr>
      <w:divsChild>
        <w:div w:id="1936933868">
          <w:marLeft w:val="0"/>
          <w:marRight w:val="0"/>
          <w:marTop w:val="0"/>
          <w:marBottom w:val="0"/>
          <w:divBdr>
            <w:top w:val="none" w:sz="0" w:space="0" w:color="auto"/>
            <w:left w:val="none" w:sz="0" w:space="0" w:color="auto"/>
            <w:bottom w:val="none" w:sz="0" w:space="0" w:color="auto"/>
            <w:right w:val="none" w:sz="0" w:space="0" w:color="auto"/>
          </w:divBdr>
        </w:div>
        <w:div w:id="1428385329">
          <w:marLeft w:val="0"/>
          <w:marRight w:val="0"/>
          <w:marTop w:val="0"/>
          <w:marBottom w:val="0"/>
          <w:divBdr>
            <w:top w:val="none" w:sz="0" w:space="0" w:color="auto"/>
            <w:left w:val="none" w:sz="0" w:space="0" w:color="auto"/>
            <w:bottom w:val="none" w:sz="0" w:space="0" w:color="auto"/>
            <w:right w:val="none" w:sz="0" w:space="0" w:color="auto"/>
          </w:divBdr>
        </w:div>
        <w:div w:id="848564986">
          <w:marLeft w:val="0"/>
          <w:marRight w:val="0"/>
          <w:marTop w:val="0"/>
          <w:marBottom w:val="0"/>
          <w:divBdr>
            <w:top w:val="none" w:sz="0" w:space="0" w:color="auto"/>
            <w:left w:val="none" w:sz="0" w:space="0" w:color="auto"/>
            <w:bottom w:val="none" w:sz="0" w:space="0" w:color="auto"/>
            <w:right w:val="none" w:sz="0" w:space="0" w:color="auto"/>
          </w:divBdr>
        </w:div>
        <w:div w:id="2049181234">
          <w:marLeft w:val="0"/>
          <w:marRight w:val="0"/>
          <w:marTop w:val="0"/>
          <w:marBottom w:val="0"/>
          <w:divBdr>
            <w:top w:val="none" w:sz="0" w:space="0" w:color="auto"/>
            <w:left w:val="none" w:sz="0" w:space="0" w:color="auto"/>
            <w:bottom w:val="none" w:sz="0" w:space="0" w:color="auto"/>
            <w:right w:val="none" w:sz="0" w:space="0" w:color="auto"/>
          </w:divBdr>
        </w:div>
        <w:div w:id="721944577">
          <w:marLeft w:val="0"/>
          <w:marRight w:val="0"/>
          <w:marTop w:val="0"/>
          <w:marBottom w:val="0"/>
          <w:divBdr>
            <w:top w:val="none" w:sz="0" w:space="0" w:color="auto"/>
            <w:left w:val="none" w:sz="0" w:space="0" w:color="auto"/>
            <w:bottom w:val="none" w:sz="0" w:space="0" w:color="auto"/>
            <w:right w:val="none" w:sz="0" w:space="0" w:color="auto"/>
          </w:divBdr>
        </w:div>
        <w:div w:id="977340765">
          <w:marLeft w:val="0"/>
          <w:marRight w:val="0"/>
          <w:marTop w:val="0"/>
          <w:marBottom w:val="0"/>
          <w:divBdr>
            <w:top w:val="none" w:sz="0" w:space="0" w:color="auto"/>
            <w:left w:val="none" w:sz="0" w:space="0" w:color="auto"/>
            <w:bottom w:val="none" w:sz="0" w:space="0" w:color="auto"/>
            <w:right w:val="none" w:sz="0" w:space="0" w:color="auto"/>
          </w:divBdr>
        </w:div>
        <w:div w:id="363410874">
          <w:marLeft w:val="0"/>
          <w:marRight w:val="0"/>
          <w:marTop w:val="0"/>
          <w:marBottom w:val="0"/>
          <w:divBdr>
            <w:top w:val="none" w:sz="0" w:space="0" w:color="auto"/>
            <w:left w:val="none" w:sz="0" w:space="0" w:color="auto"/>
            <w:bottom w:val="none" w:sz="0" w:space="0" w:color="auto"/>
            <w:right w:val="none" w:sz="0" w:space="0" w:color="auto"/>
          </w:divBdr>
        </w:div>
        <w:div w:id="1988167948">
          <w:marLeft w:val="0"/>
          <w:marRight w:val="0"/>
          <w:marTop w:val="0"/>
          <w:marBottom w:val="0"/>
          <w:divBdr>
            <w:top w:val="none" w:sz="0" w:space="0" w:color="auto"/>
            <w:left w:val="none" w:sz="0" w:space="0" w:color="auto"/>
            <w:bottom w:val="none" w:sz="0" w:space="0" w:color="auto"/>
            <w:right w:val="none" w:sz="0" w:space="0" w:color="auto"/>
          </w:divBdr>
        </w:div>
        <w:div w:id="516579585">
          <w:marLeft w:val="0"/>
          <w:marRight w:val="0"/>
          <w:marTop w:val="0"/>
          <w:marBottom w:val="0"/>
          <w:divBdr>
            <w:top w:val="none" w:sz="0" w:space="0" w:color="auto"/>
            <w:left w:val="none" w:sz="0" w:space="0" w:color="auto"/>
            <w:bottom w:val="none" w:sz="0" w:space="0" w:color="auto"/>
            <w:right w:val="none" w:sz="0" w:space="0" w:color="auto"/>
          </w:divBdr>
        </w:div>
        <w:div w:id="48462943">
          <w:marLeft w:val="0"/>
          <w:marRight w:val="0"/>
          <w:marTop w:val="0"/>
          <w:marBottom w:val="0"/>
          <w:divBdr>
            <w:top w:val="none" w:sz="0" w:space="0" w:color="auto"/>
            <w:left w:val="none" w:sz="0" w:space="0" w:color="auto"/>
            <w:bottom w:val="none" w:sz="0" w:space="0" w:color="auto"/>
            <w:right w:val="none" w:sz="0" w:space="0" w:color="auto"/>
          </w:divBdr>
        </w:div>
        <w:div w:id="1327972328">
          <w:marLeft w:val="0"/>
          <w:marRight w:val="0"/>
          <w:marTop w:val="0"/>
          <w:marBottom w:val="0"/>
          <w:divBdr>
            <w:top w:val="none" w:sz="0" w:space="0" w:color="auto"/>
            <w:left w:val="none" w:sz="0" w:space="0" w:color="auto"/>
            <w:bottom w:val="none" w:sz="0" w:space="0" w:color="auto"/>
            <w:right w:val="none" w:sz="0" w:space="0" w:color="auto"/>
          </w:divBdr>
        </w:div>
      </w:divsChild>
    </w:div>
    <w:div w:id="1616860733">
      <w:bodyDiv w:val="1"/>
      <w:marLeft w:val="0"/>
      <w:marRight w:val="0"/>
      <w:marTop w:val="0"/>
      <w:marBottom w:val="0"/>
      <w:divBdr>
        <w:top w:val="none" w:sz="0" w:space="0" w:color="auto"/>
        <w:left w:val="none" w:sz="0" w:space="0" w:color="auto"/>
        <w:bottom w:val="none" w:sz="0" w:space="0" w:color="auto"/>
        <w:right w:val="none" w:sz="0" w:space="0" w:color="auto"/>
      </w:divBdr>
      <w:divsChild>
        <w:div w:id="1723675450">
          <w:marLeft w:val="0"/>
          <w:marRight w:val="0"/>
          <w:marTop w:val="0"/>
          <w:marBottom w:val="0"/>
          <w:divBdr>
            <w:top w:val="none" w:sz="0" w:space="0" w:color="auto"/>
            <w:left w:val="none" w:sz="0" w:space="0" w:color="auto"/>
            <w:bottom w:val="none" w:sz="0" w:space="0" w:color="auto"/>
            <w:right w:val="none" w:sz="0" w:space="0" w:color="auto"/>
          </w:divBdr>
        </w:div>
        <w:div w:id="920872112">
          <w:marLeft w:val="0"/>
          <w:marRight w:val="0"/>
          <w:marTop w:val="0"/>
          <w:marBottom w:val="0"/>
          <w:divBdr>
            <w:top w:val="none" w:sz="0" w:space="0" w:color="auto"/>
            <w:left w:val="none" w:sz="0" w:space="0" w:color="auto"/>
            <w:bottom w:val="none" w:sz="0" w:space="0" w:color="auto"/>
            <w:right w:val="none" w:sz="0" w:space="0" w:color="auto"/>
          </w:divBdr>
        </w:div>
      </w:divsChild>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 w:id="2008248324">
      <w:bodyDiv w:val="1"/>
      <w:marLeft w:val="0"/>
      <w:marRight w:val="0"/>
      <w:marTop w:val="0"/>
      <w:marBottom w:val="0"/>
      <w:divBdr>
        <w:top w:val="none" w:sz="0" w:space="0" w:color="auto"/>
        <w:left w:val="none" w:sz="0" w:space="0" w:color="auto"/>
        <w:bottom w:val="none" w:sz="0" w:space="0" w:color="auto"/>
        <w:right w:val="none" w:sz="0" w:space="0" w:color="auto"/>
      </w:divBdr>
      <w:divsChild>
        <w:div w:id="916934969">
          <w:marLeft w:val="0"/>
          <w:marRight w:val="0"/>
          <w:marTop w:val="0"/>
          <w:marBottom w:val="0"/>
          <w:divBdr>
            <w:top w:val="none" w:sz="0" w:space="0" w:color="auto"/>
            <w:left w:val="none" w:sz="0" w:space="0" w:color="auto"/>
            <w:bottom w:val="none" w:sz="0" w:space="0" w:color="auto"/>
            <w:right w:val="none" w:sz="0" w:space="0" w:color="auto"/>
          </w:divBdr>
        </w:div>
        <w:div w:id="79760599">
          <w:marLeft w:val="0"/>
          <w:marRight w:val="0"/>
          <w:marTop w:val="0"/>
          <w:marBottom w:val="0"/>
          <w:divBdr>
            <w:top w:val="none" w:sz="0" w:space="0" w:color="auto"/>
            <w:left w:val="none" w:sz="0" w:space="0" w:color="auto"/>
            <w:bottom w:val="none" w:sz="0" w:space="0" w:color="auto"/>
            <w:right w:val="none" w:sz="0" w:space="0" w:color="auto"/>
          </w:divBdr>
        </w:div>
        <w:div w:id="602346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r w:rsidRPr="00A243FF">
            <w:rPr>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21D6D"/>
    <w:rsid w:val="00053754"/>
    <w:rsid w:val="000711F0"/>
    <w:rsid w:val="00074603"/>
    <w:rsid w:val="000D509A"/>
    <w:rsid w:val="0025793F"/>
    <w:rsid w:val="003000CF"/>
    <w:rsid w:val="00375670"/>
    <w:rsid w:val="003B422D"/>
    <w:rsid w:val="003F5CAF"/>
    <w:rsid w:val="004532C7"/>
    <w:rsid w:val="0063186B"/>
    <w:rsid w:val="00661A90"/>
    <w:rsid w:val="006C6BC4"/>
    <w:rsid w:val="007B7EB5"/>
    <w:rsid w:val="00921EDF"/>
    <w:rsid w:val="00956A23"/>
    <w:rsid w:val="009C78A4"/>
    <w:rsid w:val="009F6755"/>
    <w:rsid w:val="00A24BB4"/>
    <w:rsid w:val="00C51C41"/>
    <w:rsid w:val="00D217E8"/>
    <w:rsid w:val="00DD160A"/>
    <w:rsid w:val="00E25D7E"/>
    <w:rsid w:val="00ED6852"/>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7aa920f-4b64-4404-aa84-f51deaa38f0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2A44857DCD9E45A2748449204053B7" ma:contentTypeVersion="13" ma:contentTypeDescription="Create a new document." ma:contentTypeScope="" ma:versionID="8cfbd75cafb64813fc9aca682c3b8e3e">
  <xsd:schema xmlns:xsd="http://www.w3.org/2001/XMLSchema" xmlns:xs="http://www.w3.org/2001/XMLSchema" xmlns:p="http://schemas.microsoft.com/office/2006/metadata/properties" xmlns:ns3="47aa920f-4b64-4404-aa84-f51deaa38f02" xmlns:ns4="89a5951e-62b8-45bd-9c0d-9ffd52d4c223" targetNamespace="http://schemas.microsoft.com/office/2006/metadata/properties" ma:root="true" ma:fieldsID="0ec2ddfc90937fd3b5d27cf43d7945f6" ns3:_="" ns4:_="">
    <xsd:import namespace="47aa920f-4b64-4404-aa84-f51deaa38f02"/>
    <xsd:import namespace="89a5951e-62b8-45bd-9c0d-9ffd52d4c2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a920f-4b64-4404-aa84-f51deaa38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a5951e-62b8-45bd-9c0d-9ffd52d4c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5C279D-F222-4319-BF3A-9F813FC0BC08}">
  <ds:schemaRefs>
    <ds:schemaRef ds:uri="89a5951e-62b8-45bd-9c0d-9ffd52d4c223"/>
    <ds:schemaRef ds:uri="http://purl.org/dc/dcmitype/"/>
    <ds:schemaRef ds:uri="http://schemas.openxmlformats.org/package/2006/metadata/core-properties"/>
    <ds:schemaRef ds:uri="http://purl.org/dc/terms/"/>
    <ds:schemaRef ds:uri="http://purl.org/dc/elements/1.1/"/>
    <ds:schemaRef ds:uri="http://schemas.microsoft.com/office/2006/documentManagement/types"/>
    <ds:schemaRef ds:uri="http://www.w3.org/XML/1998/namespace"/>
    <ds:schemaRef ds:uri="http://schemas.microsoft.com/office/infopath/2007/PartnerControls"/>
    <ds:schemaRef ds:uri="47aa920f-4b64-4404-aa84-f51deaa38f02"/>
    <ds:schemaRef ds:uri="http://schemas.microsoft.com/office/2006/metadata/properties"/>
  </ds:schemaRefs>
</ds:datastoreItem>
</file>

<file path=customXml/itemProps3.xml><?xml version="1.0" encoding="utf-8"?>
<ds:datastoreItem xmlns:ds="http://schemas.openxmlformats.org/officeDocument/2006/customXml" ds:itemID="{071DB8B5-5FF7-45FB-9677-F8CFD7A39AF7}">
  <ds:schemaRefs>
    <ds:schemaRef ds:uri="http://schemas.microsoft.com/sharepoint/v3/contenttype/forms"/>
  </ds:schemaRefs>
</ds:datastoreItem>
</file>

<file path=customXml/itemProps4.xml><?xml version="1.0" encoding="utf-8"?>
<ds:datastoreItem xmlns:ds="http://schemas.openxmlformats.org/officeDocument/2006/customXml" ds:itemID="{1AF95EBC-221C-4BDB-A36D-310E4F18F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a920f-4b64-4404-aa84-f51deaa38f02"/>
    <ds:schemaRef ds:uri="89a5951e-62b8-45bd-9c0d-9ffd52d4c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D5C40DC-DFB5-4877-8A56-7F2D86632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1515</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Maria Brown</cp:lastModifiedBy>
  <cp:revision>2</cp:revision>
  <cp:lastPrinted>2023-07-07T13:25:00Z</cp:lastPrinted>
  <dcterms:created xsi:type="dcterms:W3CDTF">2026-07-14T15:23:00Z</dcterms:created>
  <dcterms:modified xsi:type="dcterms:W3CDTF">2026-07-14T15:23:00Z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0x010100F62A44857DCD9E45A2748449204053B7</vt:lpwstr>
  </property>
</Properties>
</file>