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B8A9BA4" w:rsidP="7B8A9BA4" w:rsidRDefault="7B8A9BA4" w14:paraId="3095CFE9" w14:textId="004FEA19">
      <w:pPr>
        <w:pStyle w:val="Normal"/>
        <w:suppressLineNumbers w:val="0"/>
        <w:bidi w:val="0"/>
        <w:spacing w:before="0" w:beforeAutospacing="off" w:after="160" w:afterAutospacing="off" w:line="279" w:lineRule="auto"/>
        <w:ind w:left="-180" w:right="0"/>
        <w:jc w:val="left"/>
        <w:rPr>
          <w:b w:val="1"/>
          <w:bCs w:val="1"/>
        </w:rPr>
      </w:pPr>
    </w:p>
    <w:p xmlns:wp14="http://schemas.microsoft.com/office/word/2010/wordml" w:rsidP="7B8A9BA4" wp14:paraId="49CC67D2" wp14:textId="1AB7C039">
      <w:pPr>
        <w:pStyle w:val="Normal"/>
        <w:suppressLineNumbers w:val="0"/>
        <w:bidi w:val="0"/>
        <w:spacing w:before="0" w:beforeAutospacing="off" w:after="160" w:afterAutospacing="off" w:line="279" w:lineRule="auto"/>
        <w:ind w:left="-180" w:right="0"/>
        <w:jc w:val="left"/>
        <w:rPr>
          <w:b w:val="1"/>
          <w:bCs w:val="1"/>
          <w:sz w:val="32"/>
          <w:szCs w:val="32"/>
        </w:rPr>
      </w:pPr>
      <w:r w:rsidRPr="61B43062" w:rsidR="66910E0B">
        <w:rPr>
          <w:b w:val="1"/>
          <w:bCs w:val="1"/>
          <w:sz w:val="28"/>
          <w:szCs w:val="28"/>
        </w:rPr>
        <w:t>Design &amp; Technology Key stage 3</w:t>
      </w:r>
      <w:r w:rsidRPr="61B43062" w:rsidR="46493F03">
        <w:rPr>
          <w:b w:val="1"/>
          <w:bCs w:val="1"/>
          <w:sz w:val="28"/>
          <w:szCs w:val="28"/>
        </w:rPr>
        <w:t xml:space="preserve"> </w:t>
      </w:r>
      <w:r w:rsidRPr="61B43062" w:rsidR="66F5899A">
        <w:rPr>
          <w:b w:val="1"/>
          <w:bCs w:val="1"/>
          <w:sz w:val="28"/>
          <w:szCs w:val="28"/>
        </w:rPr>
        <w:t xml:space="preserve">Assessment </w:t>
      </w:r>
      <w:r w:rsidRPr="61B43062" w:rsidR="23C17785">
        <w:rPr>
          <w:b w:val="1"/>
          <w:bCs w:val="1"/>
          <w:sz w:val="28"/>
          <w:szCs w:val="28"/>
        </w:rPr>
        <w:t>Overview</w:t>
      </w:r>
    </w:p>
    <w:p w:rsidR="539F37BC" w:rsidP="61B43062" w:rsidRDefault="539F37BC" w14:paraId="6AB592EF" w14:textId="6A5B9161">
      <w:pPr>
        <w:spacing w:before="0" w:beforeAutospacing="off" w:after="160" w:afterAutospacing="off" w:line="279" w:lineRule="auto"/>
        <w:ind w:left="-18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1B43062" w:rsidR="539F37BC">
        <w:rPr>
          <w:rFonts w:ascii="Calibri" w:hAnsi="Calibri" w:eastAsia="Calibri" w:cs="Calibri"/>
          <w:b w:val="1"/>
          <w:bCs w:val="1"/>
          <w:i w:val="0"/>
          <w:iCs w:val="0"/>
          <w:caps w:val="0"/>
          <w:smallCaps w:val="0"/>
          <w:noProof w:val="0"/>
          <w:color w:val="000000" w:themeColor="text1" w:themeTint="FF" w:themeShade="FF"/>
          <w:sz w:val="24"/>
          <w:szCs w:val="24"/>
          <w:lang w:val="en-US"/>
        </w:rPr>
        <w:t>MIGs and Summative assessment in Design and Technology</w:t>
      </w:r>
    </w:p>
    <w:p w:rsidR="539F37BC" w:rsidP="61B43062" w:rsidRDefault="539F37BC" w14:paraId="51669BB9" w14:textId="5774B07C">
      <w:pPr>
        <w:spacing w:before="82" w:line="276" w:lineRule="auto"/>
        <w:ind w:left="-180" w:right="180"/>
        <w:jc w:val="both"/>
        <w:rPr>
          <w:rFonts w:ascii="Calibri" w:hAnsi="Calibri" w:eastAsia="Calibri" w:cs="Calibri"/>
          <w:b w:val="0"/>
          <w:bCs w:val="0"/>
          <w:i w:val="0"/>
          <w:iCs w:val="0"/>
          <w:caps w:val="0"/>
          <w:smallCaps w:val="0"/>
          <w:noProof w:val="0"/>
          <w:color w:val="000000" w:themeColor="text1" w:themeTint="FF" w:themeShade="FF"/>
          <w:sz w:val="20"/>
          <w:szCs w:val="20"/>
          <w:lang w:val="en-US"/>
        </w:rPr>
      </w:pPr>
      <w:r w:rsidRPr="61B43062" w:rsidR="539F37BC">
        <w:rPr>
          <w:rFonts w:ascii="Calibri" w:hAnsi="Calibri" w:eastAsia="Calibri" w:cs="Calibri"/>
          <w:b w:val="0"/>
          <w:bCs w:val="0"/>
          <w:i w:val="0"/>
          <w:iCs w:val="0"/>
          <w:caps w:val="0"/>
          <w:smallCaps w:val="0"/>
          <w:noProof w:val="0"/>
          <w:color w:val="000000" w:themeColor="text1" w:themeTint="FF" w:themeShade="FF"/>
          <w:sz w:val="20"/>
          <w:szCs w:val="20"/>
          <w:lang w:val="en-US"/>
        </w:rPr>
        <w:t>The department uses a variety of both formative and summative assessments to inform staff of students understanding and progress. The component knowledge of each topic are assessed using Multiple Inadequate Glances (MIGs) to formatively assess the understanding of the component and allow for responsive teaching before moving on. These are common across the department to allow for consistency, highlighted on the schemes of work</w:t>
      </w:r>
    </w:p>
    <w:p w:rsidR="539F37BC" w:rsidP="61B43062" w:rsidRDefault="539F37BC" w14:paraId="25CB4A38" w14:textId="45C18512">
      <w:pPr>
        <w:spacing w:before="1" w:line="276" w:lineRule="auto"/>
        <w:ind w:left="-180" w:right="180"/>
        <w:jc w:val="both"/>
        <w:rPr>
          <w:rFonts w:ascii="Calibri" w:hAnsi="Calibri" w:eastAsia="Calibri" w:cs="Calibri"/>
          <w:b w:val="0"/>
          <w:bCs w:val="0"/>
          <w:i w:val="0"/>
          <w:iCs w:val="0"/>
          <w:caps w:val="0"/>
          <w:smallCaps w:val="0"/>
          <w:noProof w:val="0"/>
          <w:color w:val="000000" w:themeColor="text1" w:themeTint="FF" w:themeShade="FF"/>
          <w:sz w:val="20"/>
          <w:szCs w:val="20"/>
          <w:lang w:val="en-US"/>
        </w:rPr>
      </w:pPr>
      <w:r w:rsidRPr="61B43062" w:rsidR="539F37BC">
        <w:rPr>
          <w:rFonts w:ascii="Calibri" w:hAnsi="Calibri" w:eastAsia="Calibri" w:cs="Calibri"/>
          <w:b w:val="0"/>
          <w:bCs w:val="0"/>
          <w:i w:val="0"/>
          <w:iCs w:val="0"/>
          <w:caps w:val="0"/>
          <w:smallCaps w:val="0"/>
          <w:noProof w:val="0"/>
          <w:color w:val="000000" w:themeColor="text1" w:themeTint="FF" w:themeShade="FF"/>
          <w:sz w:val="20"/>
          <w:szCs w:val="20"/>
          <w:lang w:val="en-US"/>
        </w:rPr>
        <w:t>The MIG’s are clearly outlined on all key stage 4 schemes of work and are then resourced within the departmental shared area. All of the assessment data is recorded in schoolsynergy, this can then be accessed and used by staff to assess the understanding of the class and allow for interventions or responsive teaching to take place.</w:t>
      </w:r>
    </w:p>
    <w:p w:rsidR="539F37BC" w:rsidP="61B43062" w:rsidRDefault="539F37BC" w14:paraId="26D1E43F" w14:textId="4611CDBD">
      <w:pPr>
        <w:spacing w:before="1" w:line="276" w:lineRule="auto"/>
        <w:ind w:left="-180" w:right="180"/>
        <w:jc w:val="both"/>
        <w:rPr>
          <w:rFonts w:ascii="Calibri" w:hAnsi="Calibri" w:eastAsia="Calibri" w:cs="Calibri"/>
          <w:b w:val="0"/>
          <w:bCs w:val="0"/>
          <w:i w:val="0"/>
          <w:iCs w:val="0"/>
          <w:caps w:val="0"/>
          <w:smallCaps w:val="0"/>
          <w:noProof w:val="0"/>
          <w:color w:val="000000" w:themeColor="text1" w:themeTint="FF" w:themeShade="FF"/>
          <w:sz w:val="20"/>
          <w:szCs w:val="20"/>
          <w:lang w:val="en-US"/>
        </w:rPr>
      </w:pPr>
      <w:r w:rsidRPr="61B43062" w:rsidR="539F37BC">
        <w:rPr>
          <w:rFonts w:ascii="Calibri" w:hAnsi="Calibri" w:eastAsia="Calibri" w:cs="Calibri"/>
          <w:b w:val="0"/>
          <w:bCs w:val="0"/>
          <w:i w:val="0"/>
          <w:iCs w:val="0"/>
          <w:caps w:val="0"/>
          <w:smallCaps w:val="0"/>
          <w:noProof w:val="0"/>
          <w:color w:val="000000" w:themeColor="text1" w:themeTint="FF" w:themeShade="FF"/>
          <w:sz w:val="20"/>
          <w:szCs w:val="20"/>
          <w:lang w:val="en-US"/>
        </w:rPr>
        <w:t xml:space="preserve">Each of the MIG’s take place after a component of knowledge or a particular skill has been taught. This then allows staff to assess the understanding of the class before building upon that component knowledge, in the next sequence within the scheme of work. It is dependent upon what is being assessed as to what format the MIG has. There is a mixture of knowledge and practical tests to ensure students are able to describe, explain and analyse their information or skill.  Additionally, there are checks throughout to ensure student progression.  </w:t>
      </w:r>
    </w:p>
    <w:p w:rsidR="539F37BC" w:rsidP="61B43062" w:rsidRDefault="539F37BC" w14:paraId="4E642A7C" w14:textId="509B0F14">
      <w:pPr>
        <w:spacing w:before="1" w:line="276" w:lineRule="auto"/>
        <w:ind w:left="-180" w:right="180"/>
        <w:jc w:val="both"/>
        <w:rPr>
          <w:rFonts w:ascii="Calibri" w:hAnsi="Calibri" w:eastAsia="Calibri" w:cs="Calibri"/>
          <w:b w:val="0"/>
          <w:bCs w:val="0"/>
          <w:i w:val="0"/>
          <w:iCs w:val="0"/>
          <w:caps w:val="0"/>
          <w:smallCaps w:val="0"/>
          <w:noProof w:val="0"/>
          <w:color w:val="000000" w:themeColor="text1" w:themeTint="FF" w:themeShade="FF"/>
          <w:sz w:val="20"/>
          <w:szCs w:val="20"/>
          <w:lang w:val="en-US"/>
        </w:rPr>
      </w:pPr>
      <w:r w:rsidRPr="61B43062" w:rsidR="539F37BC">
        <w:rPr>
          <w:rFonts w:ascii="Calibri" w:hAnsi="Calibri" w:eastAsia="Calibri" w:cs="Calibri"/>
          <w:b w:val="0"/>
          <w:bCs w:val="0"/>
          <w:i w:val="0"/>
          <w:iCs w:val="0"/>
          <w:caps w:val="0"/>
          <w:smallCaps w:val="0"/>
          <w:noProof w:val="0"/>
          <w:color w:val="000000" w:themeColor="text1" w:themeTint="FF" w:themeShade="FF"/>
          <w:sz w:val="20"/>
          <w:szCs w:val="20"/>
          <w:lang w:val="en-US"/>
        </w:rPr>
        <w:t>As the schemes of work are used across all ability groups the effectiveness of the MIGs is reviewed at the end of each scheme of work with regular assessment happening where groups make slower than expected progress. This is to ensure we are able to effectively assess the students on the key skills od Design, Make Evaluate and Technical knowledge. Student voice will also be collated throughout the year, to allow a full evaluation to take place.</w:t>
      </w:r>
    </w:p>
    <w:p w:rsidR="0BDCE121" w:rsidP="0BDCE121" w:rsidRDefault="0BDCE121" w14:paraId="0F1286E6" w14:textId="6E0AD43C">
      <w:pPr>
        <w:spacing w:before="1" w:line="276" w:lineRule="auto"/>
        <w:ind w:left="-180" w:right="275"/>
        <w:jc w:val="both"/>
        <w:rPr>
          <w:rFonts w:ascii="Calibri" w:hAnsi="Calibri" w:eastAsia="Calibri" w:cs="Calibri"/>
          <w:b w:val="0"/>
          <w:bCs w:val="0"/>
          <w:i w:val="0"/>
          <w:iCs w:val="0"/>
          <w:caps w:val="0"/>
          <w:smallCaps w:val="0"/>
          <w:noProof w:val="0"/>
          <w:color w:val="000000" w:themeColor="text1" w:themeTint="FF" w:themeShade="FF"/>
          <w:sz w:val="20"/>
          <w:szCs w:val="20"/>
          <w:lang w:val="en-US"/>
        </w:rPr>
      </w:pPr>
    </w:p>
    <w:tbl>
      <w:tblPr>
        <w:tblStyle w:val="TableGrid"/>
        <w:tblW w:w="9300" w:type="dxa"/>
        <w:tblLook w:val="06A0" w:firstRow="1" w:lastRow="0" w:firstColumn="1" w:lastColumn="0" w:noHBand="1" w:noVBand="1"/>
      </w:tblPr>
      <w:tblGrid>
        <w:gridCol w:w="1425"/>
        <w:gridCol w:w="2055"/>
        <w:gridCol w:w="5820"/>
      </w:tblGrid>
      <w:tr w:rsidR="7B8A9BA4" w:rsidTr="7B8A9BA4" w14:paraId="7DAFDA53">
        <w:trPr>
          <w:trHeight w:val="300"/>
        </w:trPr>
        <w:tc>
          <w:tcPr>
            <w:tcW w:w="9300" w:type="dxa"/>
            <w:gridSpan w:val="3"/>
            <w:shd w:val="clear" w:color="auto" w:fill="FFFF00"/>
            <w:tcMar/>
          </w:tcPr>
          <w:p w:rsidR="6F307349" w:rsidP="7B8A9BA4" w:rsidRDefault="6F307349" w14:paraId="767BE9EC" w14:textId="62FF9128">
            <w:pPr>
              <w:pStyle w:val="Normal"/>
              <w:rPr>
                <w:rFonts w:ascii="Calibri" w:hAnsi="Calibri" w:eastAsia="Calibri" w:cs="Calibri" w:asciiTheme="minorAscii" w:hAnsiTheme="minorAscii" w:eastAsiaTheme="minorAscii" w:cstheme="minorAscii"/>
                <w:b w:val="1"/>
                <w:bCs w:val="1"/>
                <w:sz w:val="24"/>
                <w:szCs w:val="24"/>
                <w:u w:val="none"/>
              </w:rPr>
            </w:pPr>
            <w:r w:rsidRPr="7B8A9BA4" w:rsidR="6F307349">
              <w:rPr>
                <w:rFonts w:ascii="Calibri" w:hAnsi="Calibri" w:eastAsia="Calibri" w:cs="Calibri" w:asciiTheme="minorAscii" w:hAnsiTheme="minorAscii" w:eastAsiaTheme="minorAscii" w:cstheme="minorAscii"/>
                <w:b w:val="1"/>
                <w:bCs w:val="1"/>
                <w:sz w:val="24"/>
                <w:szCs w:val="24"/>
                <w:u w:val="none"/>
              </w:rPr>
              <w:t>YEAR 7 D&amp;T ASSESSMENT OVERVIEW</w:t>
            </w:r>
          </w:p>
        </w:tc>
      </w:tr>
      <w:tr w:rsidR="1152F932" w:rsidTr="7B8A9BA4" w14:paraId="253F70D5">
        <w:trPr>
          <w:trHeight w:val="300"/>
        </w:trPr>
        <w:tc>
          <w:tcPr>
            <w:tcW w:w="1425" w:type="dxa"/>
            <w:tcMar/>
          </w:tcPr>
          <w:p w:rsidR="1152F932" w:rsidP="7B8A9BA4" w:rsidRDefault="1152F932" w14:paraId="6BA91C39" w14:textId="149B60A1">
            <w:pPr>
              <w:pStyle w:val="Normal"/>
              <w:rPr>
                <w:rFonts w:ascii="Calibri" w:hAnsi="Calibri" w:eastAsia="Calibri" w:cs="Calibri" w:asciiTheme="minorAscii" w:hAnsiTheme="minorAscii" w:eastAsiaTheme="minorAscii" w:cstheme="minorAscii"/>
                <w:sz w:val="24"/>
                <w:szCs w:val="24"/>
                <w:u w:val="single"/>
              </w:rPr>
            </w:pPr>
          </w:p>
        </w:tc>
        <w:tc>
          <w:tcPr>
            <w:tcW w:w="2055" w:type="dxa"/>
            <w:tcBorders>
              <w:bottom w:val="single" w:color="000000" w:themeColor="text1" w:sz="12"/>
            </w:tcBorders>
            <w:tcMar/>
          </w:tcPr>
          <w:p w:rsidR="4790E17B" w:rsidP="7B8A9BA4" w:rsidRDefault="4790E17B" w14:paraId="1132DD7C" w14:textId="741C66C0">
            <w:pPr>
              <w:pStyle w:val="Normal"/>
              <w:rPr>
                <w:rFonts w:ascii="Calibri" w:hAnsi="Calibri" w:eastAsia="Calibri" w:cs="Calibri" w:asciiTheme="minorAscii" w:hAnsiTheme="minorAscii" w:eastAsiaTheme="minorAscii" w:cstheme="minorAscii"/>
                <w:b w:val="1"/>
                <w:bCs w:val="1"/>
                <w:sz w:val="24"/>
                <w:szCs w:val="24"/>
                <w:u w:val="none"/>
              </w:rPr>
            </w:pPr>
            <w:r w:rsidRPr="7B8A9BA4" w:rsidR="75C6D8F2">
              <w:rPr>
                <w:rFonts w:ascii="Calibri" w:hAnsi="Calibri" w:eastAsia="Calibri" w:cs="Calibri" w:asciiTheme="minorAscii" w:hAnsiTheme="minorAscii" w:eastAsiaTheme="minorAscii" w:cstheme="minorAscii"/>
                <w:b w:val="1"/>
                <w:bCs w:val="1"/>
                <w:sz w:val="24"/>
                <w:szCs w:val="24"/>
                <w:u w:val="none"/>
              </w:rPr>
              <w:t>UNIT OF WORK</w:t>
            </w:r>
          </w:p>
        </w:tc>
        <w:tc>
          <w:tcPr>
            <w:tcW w:w="5820" w:type="dxa"/>
            <w:tcMar/>
          </w:tcPr>
          <w:p w:rsidR="0BDCE121" w:rsidP="7B8A9BA4" w:rsidRDefault="0BDCE121" w14:paraId="07608D3D" w14:textId="2E4BE592">
            <w:pPr>
              <w:pStyle w:val="Normal"/>
              <w:rPr>
                <w:rFonts w:ascii="Calibri" w:hAnsi="Calibri" w:eastAsia="Calibri" w:cs="Calibri" w:asciiTheme="minorAscii" w:hAnsiTheme="minorAscii" w:eastAsiaTheme="minorAscii" w:cstheme="minorAscii"/>
                <w:b w:val="1"/>
                <w:bCs w:val="1"/>
                <w:sz w:val="24"/>
                <w:szCs w:val="24"/>
                <w:u w:val="none"/>
              </w:rPr>
            </w:pPr>
            <w:r w:rsidRPr="7B8A9BA4" w:rsidR="07F531DB">
              <w:rPr>
                <w:rFonts w:ascii="Calibri" w:hAnsi="Calibri" w:eastAsia="Calibri" w:cs="Calibri" w:asciiTheme="minorAscii" w:hAnsiTheme="minorAscii" w:eastAsiaTheme="minorAscii" w:cstheme="minorAscii"/>
                <w:b w:val="1"/>
                <w:bCs w:val="1"/>
                <w:sz w:val="24"/>
                <w:szCs w:val="24"/>
                <w:u w:val="none"/>
              </w:rPr>
              <w:t>MIG</w:t>
            </w:r>
            <w:r w:rsidRPr="7B8A9BA4" w:rsidR="07F531DB">
              <w:rPr>
                <w:rFonts w:ascii="Calibri" w:hAnsi="Calibri" w:eastAsia="Calibri" w:cs="Calibri" w:asciiTheme="minorAscii" w:hAnsiTheme="minorAscii" w:eastAsiaTheme="minorAscii" w:cstheme="minorAscii"/>
                <w:b w:val="1"/>
                <w:bCs w:val="1"/>
                <w:sz w:val="24"/>
                <w:szCs w:val="24"/>
                <w:u w:val="none"/>
              </w:rPr>
              <w:t>/SUMMATIVE ASSESSMENT</w:t>
            </w:r>
          </w:p>
        </w:tc>
      </w:tr>
      <w:tr w:rsidR="1152F932" w:rsidTr="7B8A9BA4" w14:paraId="33B55A8C">
        <w:trPr>
          <w:trHeight w:val="300"/>
        </w:trPr>
        <w:tc>
          <w:tcPr>
            <w:tcW w:w="1425" w:type="dxa"/>
            <w:tcBorders>
              <w:right w:val="single" w:color="000000" w:themeColor="text1" w:sz="12"/>
            </w:tcBorders>
            <w:tcMar/>
          </w:tcPr>
          <w:p w:rsidR="4790E17B" w:rsidP="7B8A9BA4" w:rsidRDefault="4790E17B" w14:paraId="1999D3BF" w14:textId="61987FF4">
            <w:pPr>
              <w:pStyle w:val="Normal"/>
              <w:rPr>
                <w:rFonts w:ascii="Calibri" w:hAnsi="Calibri" w:eastAsia="Calibri" w:cs="Calibri" w:asciiTheme="minorAscii" w:hAnsiTheme="minorAscii" w:eastAsiaTheme="minorAscii" w:cstheme="minorAscii"/>
                <w:sz w:val="24"/>
                <w:szCs w:val="24"/>
                <w:u w:val="none"/>
              </w:rPr>
            </w:pPr>
            <w:r w:rsidRPr="7B8A9BA4" w:rsidR="330AF523">
              <w:rPr>
                <w:rFonts w:ascii="Calibri" w:hAnsi="Calibri" w:eastAsia="Calibri" w:cs="Calibri" w:asciiTheme="minorAscii" w:hAnsiTheme="minorAscii" w:eastAsiaTheme="minorAscii" w:cstheme="minorAscii"/>
                <w:sz w:val="24"/>
                <w:szCs w:val="24"/>
                <w:u w:val="none"/>
              </w:rPr>
              <w:t>Half term 1</w:t>
            </w:r>
          </w:p>
        </w:tc>
        <w:tc>
          <w:tcPr>
            <w:tcW w:w="2055" w:type="dxa"/>
            <w:tcBorders>
              <w:top w:val="single" w:color="000000" w:themeColor="text1" w:sz="12"/>
              <w:left w:val="single" w:color="000000" w:themeColor="text1" w:sz="12"/>
              <w:bottom w:val="none" w:color="000000" w:themeColor="text1" w:sz="4"/>
              <w:right w:val="single" w:color="000000" w:themeColor="text1" w:sz="12"/>
            </w:tcBorders>
            <w:tcMar/>
          </w:tcPr>
          <w:p w:rsidR="5BE15300" w:rsidP="7B8A9BA4" w:rsidRDefault="5BE15300" w14:paraId="11032481" w14:textId="2C65A802">
            <w:pPr>
              <w:pStyle w:val="Normal"/>
              <w:rPr>
                <w:rFonts w:ascii="Calibri" w:hAnsi="Calibri" w:eastAsia="Calibri" w:cs="Calibri" w:asciiTheme="minorAscii" w:hAnsiTheme="minorAscii" w:eastAsiaTheme="minorAscii" w:cstheme="minorAscii"/>
                <w:sz w:val="24"/>
                <w:szCs w:val="24"/>
              </w:rPr>
            </w:pPr>
          </w:p>
        </w:tc>
        <w:tc>
          <w:tcPr>
            <w:tcW w:w="5820" w:type="dxa"/>
            <w:tcBorders>
              <w:left w:val="single" w:color="000000" w:themeColor="text1" w:sz="12"/>
            </w:tcBorders>
            <w:tcMar/>
          </w:tcPr>
          <w:p w:rsidR="0BDCE121" w:rsidP="7B8A9BA4" w:rsidRDefault="0BDCE121" w14:paraId="281017DA" w14:textId="257AEFFE">
            <w:pPr>
              <w:pStyle w:val="ListParagraph"/>
              <w:numPr>
                <w:ilvl w:val="0"/>
                <w:numId w:val="8"/>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SUMMATIVE - Baseline assessment</w:t>
            </w:r>
          </w:p>
          <w:p w:rsidR="0BDCE121" w:rsidP="7B8A9BA4" w:rsidRDefault="0BDCE121" w14:paraId="0C66DF89" w14:textId="361C58CA">
            <w:pPr>
              <w:pStyle w:val="ListParagraph"/>
              <w:numPr>
                <w:ilvl w:val="0"/>
                <w:numId w:val="8"/>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MIG – naming timbers</w:t>
            </w:r>
          </w:p>
          <w:p w:rsidR="0BDCE121" w:rsidP="7B8A9BA4" w:rsidRDefault="0BDCE121" w14:paraId="5A14C463" w14:textId="36806491">
            <w:pPr>
              <w:pStyle w:val="ListParagraph"/>
              <w:numPr>
                <w:ilvl w:val="0"/>
                <w:numId w:val="8"/>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MIG – marking ou</w:t>
            </w:r>
            <w:r w:rsidRPr="7B8A9BA4" w:rsidR="07F531DB">
              <w:rPr>
                <w:rFonts w:ascii="Calibri" w:hAnsi="Calibri" w:eastAsia="Calibri" w:cs="Calibri" w:asciiTheme="minorAscii" w:hAnsiTheme="minorAscii" w:eastAsiaTheme="minorAscii" w:cstheme="minorAscii"/>
                <w:sz w:val="24"/>
                <w:szCs w:val="24"/>
              </w:rPr>
              <w:t>t</w:t>
            </w:r>
          </w:p>
          <w:p w:rsidR="0BDCE121" w:rsidP="7B8A9BA4" w:rsidRDefault="0BDCE121" w14:paraId="04FA86C5" w14:textId="27F4C5F3">
            <w:pPr>
              <w:pStyle w:val="ListParagraph"/>
              <w:numPr>
                <w:ilvl w:val="0"/>
                <w:numId w:val="8"/>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SUMMATIVE – marking out</w:t>
            </w:r>
          </w:p>
        </w:tc>
      </w:tr>
      <w:tr w:rsidR="1152F932" w:rsidTr="7B8A9BA4" w14:paraId="044C3659">
        <w:trPr>
          <w:trHeight w:val="300"/>
        </w:trPr>
        <w:tc>
          <w:tcPr>
            <w:tcW w:w="1425" w:type="dxa"/>
            <w:tcBorders>
              <w:right w:val="single" w:color="000000" w:themeColor="text1" w:sz="12"/>
            </w:tcBorders>
            <w:tcMar/>
          </w:tcPr>
          <w:p w:rsidR="4790E17B" w:rsidP="7B8A9BA4" w:rsidRDefault="4790E17B" w14:paraId="1876B9C9" w14:textId="6A41BE08">
            <w:pPr>
              <w:pStyle w:val="Normal"/>
              <w:rPr>
                <w:rFonts w:ascii="Calibri" w:hAnsi="Calibri" w:eastAsia="Calibri" w:cs="Calibri" w:asciiTheme="minorAscii" w:hAnsiTheme="minorAscii" w:eastAsiaTheme="minorAscii" w:cstheme="minorAscii"/>
                <w:sz w:val="24"/>
                <w:szCs w:val="24"/>
                <w:u w:val="none"/>
              </w:rPr>
            </w:pPr>
            <w:r w:rsidRPr="7B8A9BA4" w:rsidR="330AF523">
              <w:rPr>
                <w:rFonts w:ascii="Calibri" w:hAnsi="Calibri" w:eastAsia="Calibri" w:cs="Calibri" w:asciiTheme="minorAscii" w:hAnsiTheme="minorAscii" w:eastAsiaTheme="minorAscii" w:cstheme="minorAscii"/>
                <w:sz w:val="24"/>
                <w:szCs w:val="24"/>
                <w:u w:val="none"/>
              </w:rPr>
              <w:t>Halt term 2</w:t>
            </w:r>
          </w:p>
        </w:tc>
        <w:tc>
          <w:tcPr>
            <w:tcW w:w="2055" w:type="dxa"/>
            <w:tcBorders>
              <w:top w:val="none" w:color="000000" w:themeColor="text1" w:sz="4"/>
              <w:left w:val="single" w:color="000000" w:themeColor="text1" w:sz="12"/>
              <w:bottom w:val="none" w:color="000000" w:themeColor="text1" w:sz="4"/>
              <w:right w:val="single" w:color="000000" w:themeColor="text1" w:sz="12"/>
            </w:tcBorders>
            <w:tcMar/>
          </w:tcPr>
          <w:p w:rsidR="67449949" w:rsidP="7B8A9BA4" w:rsidRDefault="67449949" w14:paraId="3BCF2AB8" w14:textId="6477FA71">
            <w:pPr>
              <w:pStyle w:val="Normal"/>
              <w:rPr>
                <w:rFonts w:ascii="Calibri" w:hAnsi="Calibri" w:eastAsia="Calibri" w:cs="Calibri" w:asciiTheme="minorAscii" w:hAnsiTheme="minorAscii" w:eastAsiaTheme="minorAscii" w:cstheme="minorAscii"/>
                <w:noProof w:val="0"/>
                <w:sz w:val="24"/>
                <w:szCs w:val="24"/>
                <w:lang w:val="en-US"/>
              </w:rPr>
            </w:pPr>
            <w:r w:rsidRPr="7B8A9BA4" w:rsidR="185AD639">
              <w:rPr>
                <w:rFonts w:ascii="Calibri" w:hAnsi="Calibri" w:eastAsia="Calibri" w:cs="Calibri" w:asciiTheme="minorAscii" w:hAnsiTheme="minorAscii" w:eastAsiaTheme="minorAscii" w:cstheme="minorAscii"/>
                <w:noProof w:val="0"/>
                <w:sz w:val="24"/>
                <w:szCs w:val="24"/>
                <w:lang w:val="en-US"/>
              </w:rPr>
              <w:t>P</w:t>
            </w:r>
            <w:r w:rsidRPr="7B8A9BA4" w:rsidR="41A2569E">
              <w:rPr>
                <w:rFonts w:ascii="Calibri" w:hAnsi="Calibri" w:eastAsia="Calibri" w:cs="Calibri" w:asciiTheme="minorAscii" w:hAnsiTheme="minorAscii" w:eastAsiaTheme="minorAscii" w:cstheme="minorAscii"/>
                <w:noProof w:val="0"/>
                <w:sz w:val="24"/>
                <w:szCs w:val="24"/>
                <w:lang w:val="en-US"/>
              </w:rPr>
              <w:t>en holder</w:t>
            </w:r>
          </w:p>
        </w:tc>
        <w:tc>
          <w:tcPr>
            <w:tcW w:w="5820" w:type="dxa"/>
            <w:tcBorders>
              <w:left w:val="single" w:color="000000" w:themeColor="text1" w:sz="12"/>
            </w:tcBorders>
            <w:tcMar/>
          </w:tcPr>
          <w:p w:rsidR="0BDCE121" w:rsidP="7B8A9BA4" w:rsidRDefault="0BDCE121" w14:paraId="6A4F47A7" w14:textId="1E5DB71D">
            <w:pPr>
              <w:pStyle w:val="ListParagraph"/>
              <w:numPr>
                <w:ilvl w:val="0"/>
                <w:numId w:val="9"/>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MIG – woods</w:t>
            </w:r>
          </w:p>
          <w:p w:rsidR="0BDCE121" w:rsidP="7B8A9BA4" w:rsidRDefault="0BDCE121" w14:paraId="05011D75" w14:textId="5CB3FF7A">
            <w:pPr>
              <w:pStyle w:val="ListParagraph"/>
              <w:numPr>
                <w:ilvl w:val="0"/>
                <w:numId w:val="9"/>
              </w:numPr>
              <w:ind w:left="360"/>
              <w:rPr>
                <w:rFonts w:ascii="Calibri" w:hAnsi="Calibri" w:eastAsia="Calibri" w:cs="Calibri" w:asciiTheme="minorAscii" w:hAnsiTheme="minorAscii" w:eastAsiaTheme="minorAscii" w:cstheme="minorAscii"/>
                <w:noProof w:val="0"/>
                <w:sz w:val="24"/>
                <w:szCs w:val="24"/>
                <w:lang w:val="en-US"/>
              </w:rPr>
            </w:pPr>
            <w:r w:rsidRPr="7B8A9BA4" w:rsidR="07F531DB">
              <w:rPr>
                <w:rFonts w:ascii="Calibri" w:hAnsi="Calibri" w:eastAsia="Calibri" w:cs="Calibri" w:asciiTheme="minorAscii" w:hAnsiTheme="minorAscii" w:eastAsiaTheme="minorAscii" w:cstheme="minorAscii"/>
                <w:sz w:val="24"/>
                <w:szCs w:val="24"/>
              </w:rPr>
              <w:t xml:space="preserve">SUMMATIVE - </w:t>
            </w:r>
            <w:r w:rsidRPr="7B8A9BA4" w:rsidR="07F531DB">
              <w:rPr>
                <w:rFonts w:ascii="Calibri" w:hAnsi="Calibri" w:eastAsia="Calibri" w:cs="Calibri" w:asciiTheme="minorAscii" w:hAnsiTheme="minorAscii" w:eastAsiaTheme="minorAscii" w:cstheme="minorAscii"/>
                <w:noProof w:val="0"/>
                <w:sz w:val="24"/>
                <w:szCs w:val="24"/>
                <w:lang w:val="en-US"/>
              </w:rPr>
              <w:t>achieving quality</w:t>
            </w:r>
          </w:p>
          <w:p w:rsidR="0BDCE121" w:rsidP="7B8A9BA4" w:rsidRDefault="0BDCE121" w14:paraId="73723EF8" w14:textId="07303973">
            <w:pPr>
              <w:pStyle w:val="ListParagraph"/>
              <w:numPr>
                <w:ilvl w:val="0"/>
                <w:numId w:val="9"/>
              </w:numPr>
              <w:ind w:left="360"/>
              <w:rPr>
                <w:rFonts w:ascii="Calibri" w:hAnsi="Calibri" w:eastAsia="Calibri" w:cs="Calibri" w:asciiTheme="minorAscii" w:hAnsiTheme="minorAscii" w:eastAsiaTheme="minorAscii" w:cstheme="minorAscii"/>
                <w:noProof w:val="0"/>
                <w:sz w:val="24"/>
                <w:szCs w:val="24"/>
                <w:lang w:val="en-US"/>
              </w:rPr>
            </w:pPr>
            <w:r w:rsidRPr="7B8A9BA4" w:rsidR="07F531DB">
              <w:rPr>
                <w:rFonts w:ascii="Calibri" w:hAnsi="Calibri" w:eastAsia="Calibri" w:cs="Calibri" w:asciiTheme="minorAscii" w:hAnsiTheme="minorAscii" w:eastAsiaTheme="minorAscii" w:cstheme="minorAscii"/>
                <w:noProof w:val="0"/>
                <w:sz w:val="24"/>
                <w:szCs w:val="24"/>
                <w:lang w:val="en-US"/>
              </w:rPr>
              <w:t>MIG – CAD tools</w:t>
            </w:r>
          </w:p>
        </w:tc>
      </w:tr>
      <w:tr w:rsidR="1152F932" w:rsidTr="7B8A9BA4" w14:paraId="0B019651">
        <w:trPr>
          <w:trHeight w:val="300"/>
        </w:trPr>
        <w:tc>
          <w:tcPr>
            <w:tcW w:w="1425" w:type="dxa"/>
            <w:tcBorders>
              <w:right w:val="single" w:color="000000" w:themeColor="text1" w:sz="12"/>
            </w:tcBorders>
            <w:tcMar/>
          </w:tcPr>
          <w:p w:rsidR="4790E17B" w:rsidP="7B8A9BA4" w:rsidRDefault="4790E17B" w14:paraId="07352AB2" w14:textId="3F80F4E4">
            <w:pPr>
              <w:pStyle w:val="Normal"/>
              <w:rPr>
                <w:rFonts w:ascii="Calibri" w:hAnsi="Calibri" w:eastAsia="Calibri" w:cs="Calibri" w:asciiTheme="minorAscii" w:hAnsiTheme="minorAscii" w:eastAsiaTheme="minorAscii" w:cstheme="minorAscii"/>
                <w:sz w:val="24"/>
                <w:szCs w:val="24"/>
                <w:u w:val="none"/>
              </w:rPr>
            </w:pPr>
            <w:r w:rsidRPr="7B8A9BA4" w:rsidR="330AF523">
              <w:rPr>
                <w:rFonts w:ascii="Calibri" w:hAnsi="Calibri" w:eastAsia="Calibri" w:cs="Calibri" w:asciiTheme="minorAscii" w:hAnsiTheme="minorAscii" w:eastAsiaTheme="minorAscii" w:cstheme="minorAscii"/>
                <w:sz w:val="24"/>
                <w:szCs w:val="24"/>
                <w:u w:val="none"/>
              </w:rPr>
              <w:t>Half term 3</w:t>
            </w:r>
          </w:p>
        </w:tc>
        <w:tc>
          <w:tcPr>
            <w:tcW w:w="2055" w:type="dxa"/>
            <w:tcBorders>
              <w:top w:val="none" w:color="000000" w:themeColor="text1" w:sz="4"/>
              <w:left w:val="single" w:color="000000" w:themeColor="text1" w:sz="12"/>
              <w:bottom w:val="none" w:color="000000" w:themeColor="text1" w:sz="4"/>
              <w:right w:val="single" w:color="000000" w:themeColor="text1" w:sz="12"/>
            </w:tcBorders>
            <w:tcMar/>
          </w:tcPr>
          <w:p w:rsidR="5534EAD7" w:rsidP="7B8A9BA4" w:rsidRDefault="5534EAD7" w14:paraId="7726B4E4" w14:textId="2A676EA6">
            <w:pPr>
              <w:pStyle w:val="Normal"/>
              <w:rPr>
                <w:rFonts w:ascii="Calibri" w:hAnsi="Calibri" w:eastAsia="Calibri" w:cs="Calibri" w:asciiTheme="minorAscii" w:hAnsiTheme="minorAscii" w:eastAsiaTheme="minorAscii" w:cstheme="minorAscii"/>
                <w:sz w:val="24"/>
                <w:szCs w:val="24"/>
              </w:rPr>
            </w:pPr>
          </w:p>
        </w:tc>
        <w:tc>
          <w:tcPr>
            <w:tcW w:w="5820" w:type="dxa"/>
            <w:tcBorders>
              <w:left w:val="single" w:color="000000" w:themeColor="text1" w:sz="12"/>
            </w:tcBorders>
            <w:tcMar/>
          </w:tcPr>
          <w:p w:rsidR="0BDCE121" w:rsidP="7B8A9BA4" w:rsidRDefault="0BDCE121" w14:paraId="4A59D492" w14:textId="5CFE62C6">
            <w:pPr>
              <w:pStyle w:val="ListParagraph"/>
              <w:numPr>
                <w:ilvl w:val="0"/>
                <w:numId w:val="10"/>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MIG – Completing CAD drawing</w:t>
            </w:r>
          </w:p>
          <w:p w:rsidR="0BDCE121" w:rsidP="7B8A9BA4" w:rsidRDefault="0BDCE121" w14:paraId="7A396940" w14:textId="44CE9223">
            <w:pPr>
              <w:pStyle w:val="ListParagraph"/>
              <w:numPr>
                <w:ilvl w:val="0"/>
                <w:numId w:val="10"/>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SUMMATIVE – Final product</w:t>
            </w:r>
          </w:p>
        </w:tc>
      </w:tr>
      <w:tr w:rsidR="1152F932" w:rsidTr="7B8A9BA4" w14:paraId="545743B6">
        <w:trPr>
          <w:trHeight w:val="300"/>
        </w:trPr>
        <w:tc>
          <w:tcPr>
            <w:tcW w:w="1425" w:type="dxa"/>
            <w:tcBorders>
              <w:right w:val="single" w:color="000000" w:themeColor="text1" w:sz="12"/>
            </w:tcBorders>
            <w:tcMar/>
          </w:tcPr>
          <w:p w:rsidR="4790E17B" w:rsidP="7B8A9BA4" w:rsidRDefault="4790E17B" w14:paraId="1913F066" w14:textId="570C53C7">
            <w:pPr>
              <w:pStyle w:val="Normal"/>
              <w:rPr>
                <w:rFonts w:ascii="Calibri" w:hAnsi="Calibri" w:eastAsia="Calibri" w:cs="Calibri" w:asciiTheme="minorAscii" w:hAnsiTheme="minorAscii" w:eastAsiaTheme="minorAscii" w:cstheme="minorAscii"/>
                <w:sz w:val="24"/>
                <w:szCs w:val="24"/>
                <w:u w:val="none"/>
              </w:rPr>
            </w:pPr>
            <w:r w:rsidRPr="7B8A9BA4" w:rsidR="330AF523">
              <w:rPr>
                <w:rFonts w:ascii="Calibri" w:hAnsi="Calibri" w:eastAsia="Calibri" w:cs="Calibri" w:asciiTheme="minorAscii" w:hAnsiTheme="minorAscii" w:eastAsiaTheme="minorAscii" w:cstheme="minorAscii"/>
                <w:sz w:val="24"/>
                <w:szCs w:val="24"/>
                <w:u w:val="none"/>
              </w:rPr>
              <w:t>Half term 4</w:t>
            </w:r>
          </w:p>
        </w:tc>
        <w:tc>
          <w:tcPr>
            <w:tcW w:w="2055" w:type="dxa"/>
            <w:tcBorders>
              <w:top w:val="none" w:color="000000" w:themeColor="text1" w:sz="4"/>
              <w:left w:val="single" w:color="000000" w:themeColor="text1" w:sz="12"/>
              <w:bottom w:val="single" w:color="000000" w:themeColor="text1" w:sz="12"/>
              <w:right w:val="single" w:color="000000" w:themeColor="text1" w:sz="12"/>
            </w:tcBorders>
            <w:tcMar/>
          </w:tcPr>
          <w:p w:rsidR="1A8D9AE5" w:rsidP="7B8A9BA4" w:rsidRDefault="1A8D9AE5" w14:paraId="1FEC773E" w14:textId="44E93945">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24"/>
                <w:szCs w:val="24"/>
              </w:rPr>
            </w:pPr>
          </w:p>
        </w:tc>
        <w:tc>
          <w:tcPr>
            <w:tcW w:w="5820" w:type="dxa"/>
            <w:tcBorders>
              <w:left w:val="single" w:color="000000" w:themeColor="text1" w:sz="12"/>
            </w:tcBorders>
            <w:tcMar/>
          </w:tcPr>
          <w:p w:rsidR="0BDCE121" w:rsidP="7B8A9BA4" w:rsidRDefault="0BDCE121" w14:paraId="5BC89845" w14:textId="1FB35C42">
            <w:pPr>
              <w:pStyle w:val="ListParagraph"/>
              <w:numPr>
                <w:ilvl w:val="0"/>
                <w:numId w:val="11"/>
              </w:numPr>
              <w:ind w:left="360"/>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SUMMATIVE – end of unit assessment</w:t>
            </w:r>
          </w:p>
          <w:p w:rsidR="0BDCE121" w:rsidP="7B8A9BA4" w:rsidRDefault="0BDCE121" w14:paraId="30D8FB2C" w14:textId="03442E21">
            <w:pPr>
              <w:pStyle w:val="ListParagraph"/>
              <w:numPr>
                <w:ilvl w:val="0"/>
                <w:numId w:val="11"/>
              </w:numPr>
              <w:suppressLineNumbers w:val="0"/>
              <w:bidi w:val="0"/>
              <w:spacing w:before="0" w:beforeAutospacing="off" w:after="0" w:afterAutospacing="off" w:line="240" w:lineRule="auto"/>
              <w:ind w:left="360" w:right="0"/>
              <w:jc w:val="left"/>
              <w:rPr>
                <w:rFonts w:ascii="Calibri" w:hAnsi="Calibri" w:eastAsia="Calibri" w:cs="Calibri" w:asciiTheme="minorAscii" w:hAnsiTheme="minorAscii" w:eastAsiaTheme="minorAscii" w:cstheme="minorAscii"/>
                <w:sz w:val="24"/>
                <w:szCs w:val="24"/>
              </w:rPr>
            </w:pPr>
            <w:r w:rsidRPr="7B8A9BA4" w:rsidR="07F531DB">
              <w:rPr>
                <w:rFonts w:ascii="Calibri" w:hAnsi="Calibri" w:eastAsia="Calibri" w:cs="Calibri" w:asciiTheme="minorAscii" w:hAnsiTheme="minorAscii" w:eastAsiaTheme="minorAscii" w:cstheme="minorAscii"/>
                <w:sz w:val="24"/>
                <w:szCs w:val="24"/>
              </w:rPr>
              <w:t>MIG</w:t>
            </w:r>
            <w:r w:rsidRPr="7B8A9BA4" w:rsidR="07F531DB">
              <w:rPr>
                <w:rFonts w:ascii="Calibri" w:hAnsi="Calibri" w:eastAsia="Calibri" w:cs="Calibri" w:asciiTheme="minorAscii" w:hAnsiTheme="minorAscii" w:eastAsiaTheme="minorAscii" w:cstheme="minorAscii"/>
                <w:sz w:val="24"/>
                <w:szCs w:val="24"/>
              </w:rPr>
              <w:t xml:space="preserve"> – 3D drawing</w:t>
            </w:r>
          </w:p>
        </w:tc>
      </w:tr>
      <w:tr w:rsidR="1152F932" w:rsidTr="7B8A9BA4" w14:paraId="388D5D4C">
        <w:trPr>
          <w:trHeight w:val="300"/>
        </w:trPr>
        <w:tc>
          <w:tcPr>
            <w:tcW w:w="1425" w:type="dxa"/>
            <w:tcBorders>
              <w:right w:val="single" w:color="000000" w:themeColor="text1" w:sz="12"/>
            </w:tcBorders>
            <w:tcMar/>
          </w:tcPr>
          <w:p w:rsidR="4790E17B" w:rsidP="7B8A9BA4" w:rsidRDefault="4790E17B" w14:paraId="5439331A" w14:textId="0C774591">
            <w:pPr>
              <w:pStyle w:val="Normal"/>
              <w:rPr>
                <w:rFonts w:ascii="Calibri" w:hAnsi="Calibri" w:eastAsia="Calibri" w:cs="Calibri" w:asciiTheme="minorAscii" w:hAnsiTheme="minorAscii" w:eastAsiaTheme="minorAscii" w:cstheme="minorAscii"/>
                <w:sz w:val="24"/>
                <w:szCs w:val="24"/>
                <w:u w:val="none"/>
              </w:rPr>
            </w:pPr>
            <w:r w:rsidRPr="7B8A9BA4" w:rsidR="330AF523">
              <w:rPr>
                <w:rFonts w:ascii="Calibri" w:hAnsi="Calibri" w:eastAsia="Calibri" w:cs="Calibri" w:asciiTheme="minorAscii" w:hAnsiTheme="minorAscii" w:eastAsiaTheme="minorAscii" w:cstheme="minorAscii"/>
                <w:sz w:val="24"/>
                <w:szCs w:val="24"/>
                <w:u w:val="none"/>
              </w:rPr>
              <w:t>Half term 5</w:t>
            </w:r>
          </w:p>
        </w:tc>
        <w:tc>
          <w:tcPr>
            <w:tcW w:w="2055" w:type="dxa"/>
            <w:tcBorders>
              <w:top w:val="single" w:color="000000" w:themeColor="text1" w:sz="12"/>
              <w:left w:val="single" w:color="000000" w:themeColor="text1" w:sz="12"/>
              <w:bottom w:val="none" w:color="000000" w:themeColor="text1" w:sz="4"/>
              <w:right w:val="single" w:color="000000" w:themeColor="text1" w:sz="12"/>
            </w:tcBorders>
            <w:tcMar/>
          </w:tcPr>
          <w:p w:rsidR="1152F932" w:rsidP="7B8A9BA4" w:rsidRDefault="1152F932" w14:paraId="15592E62" w14:textId="50A9E6A8">
            <w:pPr>
              <w:pStyle w:val="Normal"/>
              <w:rPr>
                <w:rFonts w:ascii="Calibri" w:hAnsi="Calibri" w:eastAsia="Calibri" w:cs="Calibri" w:asciiTheme="minorAscii" w:hAnsiTheme="minorAscii" w:eastAsiaTheme="minorAscii" w:cstheme="minorAscii"/>
                <w:sz w:val="24"/>
                <w:szCs w:val="24"/>
                <w:u w:val="none"/>
              </w:rPr>
            </w:pPr>
            <w:r w:rsidRPr="7B8A9BA4" w:rsidR="250B8681">
              <w:rPr>
                <w:rFonts w:ascii="Calibri" w:hAnsi="Calibri" w:eastAsia="Calibri" w:cs="Calibri" w:asciiTheme="minorAscii" w:hAnsiTheme="minorAscii" w:eastAsiaTheme="minorAscii" w:cstheme="minorAscii"/>
                <w:sz w:val="24"/>
                <w:szCs w:val="24"/>
                <w:u w:val="none"/>
              </w:rPr>
              <w:t>Design communication skills</w:t>
            </w:r>
          </w:p>
        </w:tc>
        <w:tc>
          <w:tcPr>
            <w:tcW w:w="5820" w:type="dxa"/>
            <w:tcBorders>
              <w:left w:val="single" w:color="000000" w:themeColor="text1" w:sz="12"/>
            </w:tcBorders>
            <w:tcMar/>
          </w:tcPr>
          <w:p w:rsidR="1152F932" w:rsidP="7B8A9BA4" w:rsidRDefault="1152F932" w14:paraId="232D89D1" w14:textId="5AD8AD21">
            <w:pPr>
              <w:pStyle w:val="ListParagraph"/>
              <w:numPr>
                <w:ilvl w:val="0"/>
                <w:numId w:val="12"/>
              </w:numPr>
              <w:ind w:left="360"/>
              <w:rPr>
                <w:rFonts w:ascii="Calibri" w:hAnsi="Calibri" w:eastAsia="Calibri" w:cs="Calibri" w:asciiTheme="minorAscii" w:hAnsiTheme="minorAscii" w:eastAsiaTheme="minorAscii" w:cstheme="minorAscii"/>
                <w:noProof w:val="0"/>
                <w:sz w:val="24"/>
                <w:szCs w:val="24"/>
                <w:lang w:val="en-US"/>
              </w:rPr>
            </w:pPr>
            <w:r w:rsidRPr="7B8A9BA4" w:rsidR="754DDB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MIG – working carefully as part of the modelling process</w:t>
            </w:r>
          </w:p>
          <w:p w:rsidR="1152F932" w:rsidP="7B8A9BA4" w:rsidRDefault="1152F932" w14:paraId="44525B6B" w14:textId="0D86AAE5">
            <w:pPr>
              <w:pStyle w:val="ListParagraph"/>
              <w:numPr>
                <w:ilvl w:val="0"/>
                <w:numId w:val="12"/>
              </w:numPr>
              <w:ind w:left="360"/>
              <w:rPr>
                <w:rFonts w:ascii="Calibri" w:hAnsi="Calibri" w:eastAsia="Calibri" w:cs="Calibri" w:asciiTheme="minorAscii" w:hAnsiTheme="minorAscii" w:eastAsiaTheme="minorAscii" w:cstheme="minorAscii"/>
                <w:noProof w:val="0"/>
                <w:sz w:val="24"/>
                <w:szCs w:val="24"/>
                <w:lang w:val="en-US"/>
              </w:rPr>
            </w:pPr>
            <w:r w:rsidRPr="7B8A9BA4" w:rsidR="754DDB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SUMMATIVE ASSESSMENT – final model </w:t>
            </w:r>
            <w:r w:rsidRPr="7B8A9BA4" w:rsidR="754DDB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demonstrates</w:t>
            </w:r>
            <w:r w:rsidRPr="7B8A9BA4" w:rsidR="754DDB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accuracy and skill</w:t>
            </w:r>
          </w:p>
        </w:tc>
      </w:tr>
      <w:tr w:rsidR="1152F932" w:rsidTr="7B8A9BA4" w14:paraId="382DA3D5">
        <w:trPr>
          <w:trHeight w:val="300"/>
        </w:trPr>
        <w:tc>
          <w:tcPr>
            <w:tcW w:w="1425" w:type="dxa"/>
            <w:tcBorders>
              <w:right w:val="single" w:color="000000" w:themeColor="text1" w:sz="12"/>
            </w:tcBorders>
            <w:tcMar/>
          </w:tcPr>
          <w:p w:rsidR="4790E17B" w:rsidP="7B8A9BA4" w:rsidRDefault="4790E17B" w14:paraId="52383E21" w14:textId="273A1B88">
            <w:pPr>
              <w:pStyle w:val="Normal"/>
              <w:rPr>
                <w:rFonts w:ascii="Calibri" w:hAnsi="Calibri" w:eastAsia="Calibri" w:cs="Calibri" w:asciiTheme="minorAscii" w:hAnsiTheme="minorAscii" w:eastAsiaTheme="minorAscii" w:cstheme="minorAscii"/>
                <w:sz w:val="24"/>
                <w:szCs w:val="24"/>
                <w:u w:val="none"/>
              </w:rPr>
            </w:pPr>
            <w:r w:rsidRPr="7B8A9BA4" w:rsidR="330AF523">
              <w:rPr>
                <w:rFonts w:ascii="Calibri" w:hAnsi="Calibri" w:eastAsia="Calibri" w:cs="Calibri" w:asciiTheme="minorAscii" w:hAnsiTheme="minorAscii" w:eastAsiaTheme="minorAscii" w:cstheme="minorAscii"/>
                <w:sz w:val="24"/>
                <w:szCs w:val="24"/>
                <w:u w:val="none"/>
              </w:rPr>
              <w:t>Half term 6</w:t>
            </w:r>
          </w:p>
        </w:tc>
        <w:tc>
          <w:tcPr>
            <w:tcW w:w="2055" w:type="dxa"/>
            <w:tcBorders>
              <w:top w:val="none" w:color="000000" w:themeColor="text1" w:sz="4"/>
              <w:left w:val="single" w:color="000000" w:themeColor="text1" w:sz="12"/>
              <w:bottom w:val="single" w:color="000000" w:themeColor="text1" w:sz="12"/>
              <w:right w:val="single" w:color="000000" w:themeColor="text1" w:sz="12"/>
            </w:tcBorders>
            <w:tcMar/>
          </w:tcPr>
          <w:p w:rsidR="1152F932" w:rsidP="7B8A9BA4" w:rsidRDefault="1152F932" w14:paraId="08301ED6" w14:textId="077972E2">
            <w:pPr>
              <w:pStyle w:val="Normal"/>
              <w:rPr>
                <w:rFonts w:ascii="Calibri" w:hAnsi="Calibri" w:eastAsia="Calibri" w:cs="Calibri" w:asciiTheme="minorAscii" w:hAnsiTheme="minorAscii" w:eastAsiaTheme="minorAscii" w:cstheme="minorAscii"/>
                <w:sz w:val="24"/>
                <w:szCs w:val="24"/>
                <w:u w:val="single"/>
              </w:rPr>
            </w:pPr>
          </w:p>
        </w:tc>
        <w:tc>
          <w:tcPr>
            <w:tcW w:w="5820" w:type="dxa"/>
            <w:tcBorders>
              <w:left w:val="single" w:color="000000" w:themeColor="text1" w:sz="12"/>
            </w:tcBorders>
            <w:tcMar/>
          </w:tcPr>
          <w:p w:rsidR="1152F932" w:rsidP="7B8A9BA4" w:rsidRDefault="1152F932" w14:paraId="03065A63" w14:textId="084F3277">
            <w:pPr>
              <w:pStyle w:val="ListParagraph"/>
              <w:numPr>
                <w:ilvl w:val="0"/>
                <w:numId w:val="13"/>
              </w:numPr>
              <w:ind w:left="3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B8A9BA4" w:rsidR="0E5FB9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SUMMATIVE ASSESSMENT - Evidence of CAD Skills</w:t>
            </w:r>
          </w:p>
          <w:p w:rsidR="1152F932" w:rsidP="7B8A9BA4" w:rsidRDefault="1152F932" w14:paraId="7C17EFA4" w14:textId="05FBE831">
            <w:pPr>
              <w:pStyle w:val="ListParagraph"/>
              <w:numPr>
                <w:ilvl w:val="0"/>
                <w:numId w:val="13"/>
              </w:numPr>
              <w:ind w:left="3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B8A9BA4" w:rsidR="0E5FB9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MIG - Annotated design print out showing understanding of how design criteria have been applied</w:t>
            </w:r>
          </w:p>
          <w:p w:rsidR="1152F932" w:rsidP="7B8A9BA4" w:rsidRDefault="1152F932" w14:paraId="7BB94FC5" w14:textId="6A022D63">
            <w:pPr>
              <w:pStyle w:val="ListParagraph"/>
              <w:numPr>
                <w:ilvl w:val="0"/>
                <w:numId w:val="13"/>
              </w:numPr>
              <w:ind w:left="360"/>
              <w:rPr>
                <w:rFonts w:ascii="Calibri" w:hAnsi="Calibri" w:eastAsia="Calibri" w:cs="Calibri" w:asciiTheme="minorAscii" w:hAnsiTheme="minorAscii" w:eastAsiaTheme="minorAscii" w:cstheme="minorAscii"/>
                <w:noProof w:val="0"/>
                <w:sz w:val="24"/>
                <w:szCs w:val="24"/>
                <w:lang w:val="en-US"/>
              </w:rPr>
            </w:pPr>
            <w:r w:rsidRPr="7B8A9BA4" w:rsidR="0E5FB9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SUMMATIVE ASSESSMENT – Technical knowledge</w:t>
            </w:r>
          </w:p>
        </w:tc>
      </w:tr>
    </w:tbl>
    <w:p w:rsidR="1152F932" w:rsidP="7B8A9BA4" w:rsidRDefault="1152F932" w14:paraId="26670FE7" w14:textId="084A3712">
      <w:pPr>
        <w:pStyle w:val="Normal"/>
        <w:suppressLineNumbers w:val="0"/>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sz w:val="24"/>
          <w:szCs w:val="24"/>
          <w:u w:val="single"/>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470"/>
        <w:gridCol w:w="2010"/>
        <w:gridCol w:w="5865"/>
      </w:tblGrid>
      <w:tr w:rsidR="7B8A9BA4" w:rsidTr="7B8A9BA4" w14:paraId="6E5D0564">
        <w:trPr>
          <w:trHeight w:val="285"/>
        </w:trPr>
        <w:tc>
          <w:tcPr>
            <w:tcW w:w="9345" w:type="dxa"/>
            <w:gridSpan w:val="3"/>
            <w:tcBorders>
              <w:top w:val="single" w:sz="6"/>
              <w:left w:val="single" w:sz="6"/>
              <w:right w:val="single" w:sz="6"/>
            </w:tcBorders>
            <w:shd w:val="clear" w:color="auto" w:fill="92D050"/>
            <w:tcMar>
              <w:left w:w="90" w:type="dxa"/>
              <w:right w:w="90" w:type="dxa"/>
            </w:tcMar>
            <w:vAlign w:val="top"/>
          </w:tcPr>
          <w:p w:rsidR="7147AD31" w:rsidP="7B8A9BA4" w:rsidRDefault="7147AD31" w14:paraId="3C94209F" w14:textId="624BB9B8">
            <w:pPr>
              <w:pStyle w:val="Normal"/>
              <w:bidi w:val="0"/>
              <w:spacing w:before="0" w:beforeAutospacing="off" w:after="0" w:afterAutospacing="off" w:line="240" w:lineRule="auto"/>
              <w:ind w:left="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pPr>
            <w:r w:rsidRPr="7B8A9BA4" w:rsidR="7147AD31">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u w:val="none"/>
                <w:lang w:val="en-US"/>
              </w:rPr>
              <w:t>YEAR 8</w:t>
            </w:r>
            <w:r w:rsidRPr="7B8A9BA4" w:rsidR="680B5DDD">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u w:val="none"/>
                <w:lang w:val="en-US"/>
              </w:rPr>
              <w:t xml:space="preserve"> </w:t>
            </w:r>
            <w:r w:rsidRPr="7B8A9BA4" w:rsidR="7147AD31">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u w:val="none"/>
                <w:lang w:val="en-US"/>
              </w:rPr>
              <w:t xml:space="preserve">- </w:t>
            </w:r>
            <w:r w:rsidRPr="7B8A9BA4" w:rsidR="7B8A9BA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u w:val="none"/>
                <w:lang w:val="en-US"/>
              </w:rPr>
              <w:t>D&amp;T ASSESSMENT OVERVIEW</w:t>
            </w:r>
          </w:p>
        </w:tc>
      </w:tr>
      <w:tr w:rsidR="7B8A9BA4" w:rsidTr="7B8A9BA4" w14:paraId="7E32B8C8">
        <w:trPr>
          <w:trHeight w:val="390"/>
        </w:trPr>
        <w:tc>
          <w:tcPr>
            <w:tcW w:w="1470" w:type="dxa"/>
            <w:tcBorders>
              <w:top w:val="single" w:sz="6"/>
              <w:left w:val="single" w:sz="6"/>
              <w:right w:val="single" w:sz="6"/>
            </w:tcBorders>
            <w:tcMar>
              <w:left w:w="90" w:type="dxa"/>
              <w:right w:w="90" w:type="dxa"/>
            </w:tcMar>
            <w:vAlign w:val="top"/>
          </w:tcPr>
          <w:p w:rsidR="7B8A9BA4" w:rsidP="7B8A9BA4" w:rsidRDefault="7B8A9BA4" w14:paraId="4477E6A9" w14:textId="7CA9B8FD">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2010" w:type="dxa"/>
            <w:tcBorders>
              <w:top w:val="single" w:sz="6"/>
              <w:bottom w:val="single" w:color="000000" w:themeColor="text1" w:sz="6"/>
            </w:tcBorders>
            <w:tcMar>
              <w:left w:w="90" w:type="dxa"/>
              <w:right w:w="90" w:type="dxa"/>
            </w:tcMar>
            <w:vAlign w:val="top"/>
          </w:tcPr>
          <w:p w:rsidR="7B8A9BA4" w:rsidP="7B8A9BA4" w:rsidRDefault="7B8A9BA4" w14:paraId="4C891CE1" w14:textId="658B29DC">
            <w:pPr>
              <w:bidi w:val="0"/>
              <w:spacing w:line="360" w:lineRule="auto"/>
              <w:ind w:right="90"/>
              <w:jc w:val="left"/>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UNIT OF WORK</w:t>
            </w:r>
          </w:p>
        </w:tc>
        <w:tc>
          <w:tcPr>
            <w:tcW w:w="5865" w:type="dxa"/>
            <w:tcBorders>
              <w:top w:val="single" w:sz="6"/>
              <w:right w:val="single" w:sz="6"/>
            </w:tcBorders>
            <w:tcMar>
              <w:left w:w="90" w:type="dxa"/>
              <w:right w:w="90" w:type="dxa"/>
            </w:tcMar>
            <w:vAlign w:val="top"/>
          </w:tcPr>
          <w:p w:rsidR="7B8A9BA4" w:rsidP="7B8A9BA4" w:rsidRDefault="7B8A9BA4" w14:paraId="70647CFC" w14:textId="7794371C">
            <w:pPr>
              <w:bidi w:val="0"/>
              <w:ind w:right="90"/>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MIG / SUMMATIVE ASSESSMENT</w:t>
            </w:r>
          </w:p>
        </w:tc>
      </w:tr>
      <w:tr w:rsidR="7B8A9BA4" w:rsidTr="7B8A9BA4" w14:paraId="61DA5CCA">
        <w:trPr>
          <w:trHeight w:val="390"/>
        </w:trPr>
        <w:tc>
          <w:tcPr>
            <w:tcW w:w="1470" w:type="dxa"/>
            <w:tcBorders>
              <w:left w:val="single" w:sz="6"/>
              <w:right w:val="single" w:color="000000" w:themeColor="text1" w:sz="6"/>
            </w:tcBorders>
            <w:tcMar>
              <w:left w:w="90" w:type="dxa"/>
              <w:right w:w="90" w:type="dxa"/>
            </w:tcMar>
            <w:vAlign w:val="top"/>
          </w:tcPr>
          <w:p w:rsidR="7B8A9BA4" w:rsidP="7B8A9BA4" w:rsidRDefault="7B8A9BA4" w14:paraId="21AFE59E" w14:textId="598D13C0">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1</w:t>
            </w:r>
          </w:p>
        </w:tc>
        <w:tc>
          <w:tcPr>
            <w:tcW w:w="2010" w:type="dxa"/>
            <w:tcBorders>
              <w:top w:val="single" w:color="000000" w:themeColor="text1" w:sz="6"/>
              <w:left w:val="single" w:color="000000" w:themeColor="text1" w:sz="6"/>
              <w:bottom w:val="nil"/>
              <w:right w:val="single" w:color="000000" w:themeColor="text1" w:sz="6"/>
            </w:tcBorders>
            <w:tcMar>
              <w:left w:w="90" w:type="dxa"/>
              <w:right w:w="90" w:type="dxa"/>
            </w:tcMar>
            <w:vAlign w:val="top"/>
          </w:tcPr>
          <w:p w:rsidR="7B8A9BA4" w:rsidP="7B8A9BA4" w:rsidRDefault="7B8A9BA4" w14:paraId="5639FBAA" w14:textId="4434D6BA">
            <w:pPr>
              <w:bidi w:val="0"/>
              <w:spacing w:line="360" w:lineRule="auto"/>
              <w:ind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Desk fan</w:t>
            </w:r>
          </w:p>
        </w:tc>
        <w:tc>
          <w:tcPr>
            <w:tcW w:w="5865" w:type="dxa"/>
            <w:tcBorders>
              <w:left w:val="single" w:color="000000" w:themeColor="text1" w:sz="6"/>
              <w:right w:val="single" w:sz="6"/>
            </w:tcBorders>
            <w:tcMar>
              <w:left w:w="90" w:type="dxa"/>
              <w:right w:w="90" w:type="dxa"/>
            </w:tcMar>
            <w:vAlign w:val="top"/>
          </w:tcPr>
          <w:p w:rsidR="7B8A9BA4" w:rsidP="7B8A9BA4" w:rsidRDefault="7B8A9BA4" w14:paraId="42BE67DC" w14:textId="3BD5F685">
            <w:pPr>
              <w:pStyle w:val="ListParagraph"/>
              <w:numPr>
                <w:ilvl w:val="0"/>
                <w:numId w:val="23"/>
              </w:numPr>
              <w:bidi w:val="0"/>
              <w:spacing w:before="0" w:beforeAutospacing="off" w:after="0" w:afterAutospacing="off" w:line="240" w:lineRule="auto"/>
              <w:ind w:left="36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ASSESSMENT- Baseline assessment</w:t>
            </w:r>
          </w:p>
          <w:p w:rsidR="7B8A9BA4" w:rsidP="7B8A9BA4" w:rsidRDefault="7B8A9BA4" w14:paraId="62798A3D" w14:textId="5C6A8705">
            <w:pPr>
              <w:pStyle w:val="ListParagraph"/>
              <w:numPr>
                <w:ilvl w:val="0"/>
                <w:numId w:val="23"/>
              </w:numPr>
              <w:bidi w:val="0"/>
              <w:spacing w:before="0" w:beforeAutospacing="off" w:after="0" w:afterAutospacing="off" w:line="240" w:lineRule="auto"/>
              <w:ind w:left="36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Analysis</w:t>
            </w:r>
          </w:p>
          <w:p w:rsidR="7B8A9BA4" w:rsidP="7B8A9BA4" w:rsidRDefault="7B8A9BA4" w14:paraId="1D95F4AC" w14:textId="455D68BC">
            <w:pPr>
              <w:pStyle w:val="ListParagraph"/>
              <w:numPr>
                <w:ilvl w:val="0"/>
                <w:numId w:val="23"/>
              </w:numPr>
              <w:bidi w:val="0"/>
              <w:spacing w:before="0" w:beforeAutospacing="off" w:after="0" w:afterAutospacing="off" w:line="240" w:lineRule="auto"/>
              <w:ind w:left="36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Specification &amp; design brief</w:t>
            </w:r>
          </w:p>
          <w:p w:rsidR="7B8A9BA4" w:rsidP="7B8A9BA4" w:rsidRDefault="7B8A9BA4" w14:paraId="2A830D90" w14:textId="01AEB43D">
            <w:pPr>
              <w:pStyle w:val="ListParagraph"/>
              <w:numPr>
                <w:ilvl w:val="0"/>
                <w:numId w:val="23"/>
              </w:numPr>
              <w:bidi w:val="0"/>
              <w:spacing w:before="0" w:beforeAutospacing="off" w:after="0" w:afterAutospacing="off" w:line="240" w:lineRule="auto"/>
              <w:ind w:left="36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Marking out accurately</w:t>
            </w:r>
          </w:p>
        </w:tc>
      </w:tr>
      <w:tr w:rsidR="7B8A9BA4" w:rsidTr="7B8A9BA4" w14:paraId="3F451522">
        <w:trPr>
          <w:trHeight w:val="390"/>
        </w:trPr>
        <w:tc>
          <w:tcPr>
            <w:tcW w:w="1470" w:type="dxa"/>
            <w:tcBorders>
              <w:left w:val="single" w:sz="6"/>
              <w:right w:val="single" w:color="000000" w:themeColor="text1" w:sz="6"/>
            </w:tcBorders>
            <w:tcMar>
              <w:left w:w="90" w:type="dxa"/>
              <w:right w:w="90" w:type="dxa"/>
            </w:tcMar>
            <w:vAlign w:val="top"/>
          </w:tcPr>
          <w:p w:rsidR="7B8A9BA4" w:rsidP="7B8A9BA4" w:rsidRDefault="7B8A9BA4" w14:paraId="589A687C" w14:textId="450E05EE">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2</w:t>
            </w:r>
          </w:p>
        </w:tc>
        <w:tc>
          <w:tcPr>
            <w:tcW w:w="2010" w:type="dxa"/>
            <w:tcBorders>
              <w:top w:val="nil"/>
              <w:left w:val="single" w:color="000000" w:themeColor="text1" w:sz="6"/>
              <w:bottom w:val="nil"/>
              <w:right w:val="single" w:color="000000" w:themeColor="text1" w:sz="6"/>
            </w:tcBorders>
            <w:tcMar>
              <w:left w:w="90" w:type="dxa"/>
              <w:right w:w="90" w:type="dxa"/>
            </w:tcMar>
            <w:vAlign w:val="top"/>
          </w:tcPr>
          <w:p w:rsidR="7B8A9BA4" w:rsidP="7B8A9BA4" w:rsidRDefault="7B8A9BA4" w14:paraId="65312545" w14:textId="337820C9">
            <w:pPr>
              <w:bidi w:val="0"/>
              <w:spacing w:line="360" w:lineRule="auto"/>
              <w:ind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865" w:type="dxa"/>
            <w:tcBorders>
              <w:left w:val="single" w:color="000000" w:themeColor="text1" w:sz="6"/>
              <w:right w:val="single" w:sz="6"/>
            </w:tcBorders>
            <w:tcMar>
              <w:left w:w="90" w:type="dxa"/>
              <w:right w:w="90" w:type="dxa"/>
            </w:tcMar>
            <w:vAlign w:val="top"/>
          </w:tcPr>
          <w:p w:rsidR="7B8A9BA4" w:rsidP="7B8A9BA4" w:rsidRDefault="7B8A9BA4" w14:paraId="2345DF04" w14:textId="1C2F99C3">
            <w:pPr>
              <w:pStyle w:val="ListParagraph"/>
              <w:numPr>
                <w:ilvl w:val="0"/>
                <w:numId w:val="24"/>
              </w:numPr>
              <w:bidi w:val="0"/>
              <w:ind w:left="360"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Vacuum forming</w:t>
            </w:r>
          </w:p>
          <w:p w:rsidR="7B8A9BA4" w:rsidP="7B8A9BA4" w:rsidRDefault="7B8A9BA4" w14:paraId="460102B9" w14:textId="3ECDEEB3">
            <w:pPr>
              <w:pStyle w:val="ListParagraph"/>
              <w:numPr>
                <w:ilvl w:val="0"/>
                <w:numId w:val="24"/>
              </w:numPr>
              <w:bidi w:val="0"/>
              <w:ind w:left="360"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ASSESSMENT – Working with plastics</w:t>
            </w:r>
          </w:p>
          <w:p w:rsidR="7B8A9BA4" w:rsidP="7B8A9BA4" w:rsidRDefault="7B8A9BA4" w14:paraId="40303E09" w14:textId="058556A4">
            <w:pPr>
              <w:pStyle w:val="ListParagraph"/>
              <w:numPr>
                <w:ilvl w:val="0"/>
                <w:numId w:val="24"/>
              </w:numPr>
              <w:bidi w:val="0"/>
              <w:ind w:left="360"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ASSESSMENT- Soldering</w:t>
            </w:r>
          </w:p>
        </w:tc>
      </w:tr>
      <w:tr w:rsidR="7B8A9BA4" w:rsidTr="7B8A9BA4" w14:paraId="7881AFA9">
        <w:trPr>
          <w:trHeight w:val="390"/>
        </w:trPr>
        <w:tc>
          <w:tcPr>
            <w:tcW w:w="1470" w:type="dxa"/>
            <w:tcBorders>
              <w:left w:val="single" w:sz="6"/>
              <w:right w:val="single" w:color="000000" w:themeColor="text1" w:sz="6"/>
            </w:tcBorders>
            <w:tcMar>
              <w:left w:w="90" w:type="dxa"/>
              <w:right w:w="90" w:type="dxa"/>
            </w:tcMar>
            <w:vAlign w:val="top"/>
          </w:tcPr>
          <w:p w:rsidR="7B8A9BA4" w:rsidP="7B8A9BA4" w:rsidRDefault="7B8A9BA4" w14:paraId="3FD03F2D" w14:textId="5FAF0496">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3</w:t>
            </w:r>
          </w:p>
        </w:tc>
        <w:tc>
          <w:tcPr>
            <w:tcW w:w="2010" w:type="dxa"/>
            <w:tcBorders>
              <w:top w:val="nil"/>
              <w:left w:val="single" w:color="000000" w:themeColor="text1" w:sz="6"/>
              <w:bottom w:val="single" w:color="000000" w:themeColor="text1" w:sz="6"/>
              <w:right w:val="single" w:color="000000" w:themeColor="text1" w:sz="6"/>
            </w:tcBorders>
            <w:tcMar>
              <w:left w:w="90" w:type="dxa"/>
              <w:right w:w="90" w:type="dxa"/>
            </w:tcMar>
            <w:vAlign w:val="top"/>
          </w:tcPr>
          <w:p w:rsidR="7B8A9BA4" w:rsidP="7B8A9BA4" w:rsidRDefault="7B8A9BA4" w14:paraId="4C177DC9" w14:textId="7BAA5380">
            <w:pPr>
              <w:bidi w:val="0"/>
              <w:spacing w:line="360" w:lineRule="auto"/>
              <w:ind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865" w:type="dxa"/>
            <w:tcBorders>
              <w:left w:val="single" w:color="000000" w:themeColor="text1" w:sz="6"/>
              <w:right w:val="single" w:sz="6"/>
            </w:tcBorders>
            <w:tcMar>
              <w:left w:w="90" w:type="dxa"/>
              <w:right w:w="90" w:type="dxa"/>
            </w:tcMar>
            <w:vAlign w:val="top"/>
          </w:tcPr>
          <w:p w:rsidR="7B8A9BA4" w:rsidP="7B8A9BA4" w:rsidRDefault="7B8A9BA4" w14:paraId="37087C00" w14:textId="68475156">
            <w:pPr>
              <w:pStyle w:val="ListParagraph"/>
              <w:numPr>
                <w:ilvl w:val="0"/>
                <w:numId w:val="25"/>
              </w:numPr>
              <w:bidi w:val="0"/>
              <w:spacing w:before="0" w:beforeAutospacing="off" w:after="0" w:afterAutospacing="off" w:line="240" w:lineRule="auto"/>
              <w:ind w:left="36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Quality assurance</w:t>
            </w:r>
          </w:p>
          <w:p w:rsidR="7B8A9BA4" w:rsidP="7B8A9BA4" w:rsidRDefault="7B8A9BA4" w14:paraId="79B51CE6" w14:textId="6E6C30F3">
            <w:pPr>
              <w:pStyle w:val="ListParagraph"/>
              <w:numPr>
                <w:ilvl w:val="0"/>
                <w:numId w:val="25"/>
              </w:numPr>
              <w:bidi w:val="0"/>
              <w:spacing w:before="0" w:beforeAutospacing="off" w:after="0" w:afterAutospacing="off" w:line="240" w:lineRule="auto"/>
              <w:ind w:left="36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evaluation</w:t>
            </w:r>
          </w:p>
          <w:p w:rsidR="7B8A9BA4" w:rsidP="7B8A9BA4" w:rsidRDefault="7B8A9BA4" w14:paraId="7A0B55FE" w14:textId="41958BCF">
            <w:pPr>
              <w:pStyle w:val="ListParagraph"/>
              <w:numPr>
                <w:ilvl w:val="0"/>
                <w:numId w:val="25"/>
              </w:numPr>
              <w:bidi w:val="0"/>
              <w:spacing w:before="0" w:beforeAutospacing="off" w:after="0" w:afterAutospacing="off" w:line="240" w:lineRule="auto"/>
              <w:ind w:left="360"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ASSESSMENT – Technical knowledge test</w:t>
            </w:r>
          </w:p>
        </w:tc>
      </w:tr>
      <w:tr w:rsidR="7B8A9BA4" w:rsidTr="7B8A9BA4" w14:paraId="2A063B35">
        <w:trPr>
          <w:trHeight w:val="390"/>
        </w:trPr>
        <w:tc>
          <w:tcPr>
            <w:tcW w:w="1470" w:type="dxa"/>
            <w:tcBorders>
              <w:left w:val="single" w:sz="6"/>
            </w:tcBorders>
            <w:tcMar>
              <w:left w:w="90" w:type="dxa"/>
              <w:right w:w="90" w:type="dxa"/>
            </w:tcMar>
            <w:vAlign w:val="top"/>
          </w:tcPr>
          <w:p w:rsidR="7B8A9BA4" w:rsidP="7B8A9BA4" w:rsidRDefault="7B8A9BA4" w14:paraId="7B69D87C" w14:textId="467C5949">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4</w:t>
            </w:r>
          </w:p>
        </w:tc>
        <w:tc>
          <w:tcPr>
            <w:tcW w:w="2010" w:type="dxa"/>
            <w:tcBorders>
              <w:top w:val="single" w:color="000000" w:themeColor="text1" w:sz="6"/>
            </w:tcBorders>
            <w:tcMar>
              <w:left w:w="90" w:type="dxa"/>
              <w:right w:w="90" w:type="dxa"/>
            </w:tcMar>
            <w:vAlign w:val="top"/>
          </w:tcPr>
          <w:p w:rsidR="7B8A9BA4" w:rsidP="7B8A9BA4" w:rsidRDefault="7B8A9BA4" w14:paraId="0B2AC839" w14:textId="0E3477A1">
            <w:pPr>
              <w:bidi w:val="0"/>
              <w:spacing w:line="360" w:lineRule="auto"/>
              <w:ind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865" w:type="dxa"/>
            <w:tcBorders>
              <w:right w:val="single" w:sz="6"/>
            </w:tcBorders>
            <w:tcMar>
              <w:left w:w="90" w:type="dxa"/>
              <w:right w:w="90" w:type="dxa"/>
            </w:tcMar>
            <w:vAlign w:val="top"/>
          </w:tcPr>
          <w:p w:rsidR="7B8A9BA4" w:rsidP="7B8A9BA4" w:rsidRDefault="7B8A9BA4" w14:paraId="49A0B07F" w14:textId="095B76EA">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r>
      <w:tr w:rsidR="7B8A9BA4" w:rsidTr="7B8A9BA4" w14:paraId="04A5CA94">
        <w:trPr>
          <w:trHeight w:val="390"/>
        </w:trPr>
        <w:tc>
          <w:tcPr>
            <w:tcW w:w="1470" w:type="dxa"/>
            <w:tcBorders>
              <w:left w:val="single" w:sz="6"/>
            </w:tcBorders>
            <w:tcMar>
              <w:left w:w="90" w:type="dxa"/>
              <w:right w:w="90" w:type="dxa"/>
            </w:tcMar>
            <w:vAlign w:val="top"/>
          </w:tcPr>
          <w:p w:rsidR="7B8A9BA4" w:rsidP="7B8A9BA4" w:rsidRDefault="7B8A9BA4" w14:paraId="4B1D38C6" w14:textId="1BF2D247">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5</w:t>
            </w:r>
          </w:p>
        </w:tc>
        <w:tc>
          <w:tcPr>
            <w:tcW w:w="2010" w:type="dxa"/>
            <w:tcMar>
              <w:left w:w="90" w:type="dxa"/>
              <w:right w:w="90" w:type="dxa"/>
            </w:tcMar>
            <w:vAlign w:val="top"/>
          </w:tcPr>
          <w:p w:rsidR="7B8A9BA4" w:rsidP="7B8A9BA4" w:rsidRDefault="7B8A9BA4" w14:paraId="3693587A" w14:textId="4AC506F7">
            <w:pPr>
              <w:bidi w:val="0"/>
              <w:spacing w:line="360" w:lineRule="auto"/>
              <w:ind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865" w:type="dxa"/>
            <w:tcBorders>
              <w:right w:val="single" w:sz="6"/>
            </w:tcBorders>
            <w:tcMar>
              <w:left w:w="90" w:type="dxa"/>
              <w:right w:w="90" w:type="dxa"/>
            </w:tcMar>
            <w:vAlign w:val="top"/>
          </w:tcPr>
          <w:p w:rsidR="7B8A9BA4" w:rsidP="7B8A9BA4" w:rsidRDefault="7B8A9BA4" w14:paraId="7113CF54" w14:textId="68E2B5ED">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r>
      <w:tr w:rsidR="7B8A9BA4" w:rsidTr="7B8A9BA4" w14:paraId="3EF796B9">
        <w:trPr>
          <w:trHeight w:val="390"/>
        </w:trPr>
        <w:tc>
          <w:tcPr>
            <w:tcW w:w="1470" w:type="dxa"/>
            <w:tcBorders>
              <w:left w:val="single" w:sz="6"/>
              <w:bottom w:val="single" w:sz="6"/>
            </w:tcBorders>
            <w:tcMar>
              <w:left w:w="90" w:type="dxa"/>
              <w:right w:w="90" w:type="dxa"/>
            </w:tcMar>
            <w:vAlign w:val="top"/>
          </w:tcPr>
          <w:p w:rsidR="7B8A9BA4" w:rsidP="7B8A9BA4" w:rsidRDefault="7B8A9BA4" w14:paraId="13948FC9" w14:textId="7347F2B2">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6</w:t>
            </w:r>
          </w:p>
        </w:tc>
        <w:tc>
          <w:tcPr>
            <w:tcW w:w="2010" w:type="dxa"/>
            <w:tcBorders>
              <w:bottom w:val="single" w:sz="6"/>
            </w:tcBorders>
            <w:tcMar>
              <w:left w:w="90" w:type="dxa"/>
              <w:right w:w="90" w:type="dxa"/>
            </w:tcMar>
            <w:vAlign w:val="top"/>
          </w:tcPr>
          <w:p w:rsidR="7B8A9BA4" w:rsidP="7B8A9BA4" w:rsidRDefault="7B8A9BA4" w14:paraId="4FB0D3B7" w14:textId="76D123D4">
            <w:pPr>
              <w:bidi w:val="0"/>
              <w:spacing w:line="360" w:lineRule="auto"/>
              <w:ind w:right="9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865" w:type="dxa"/>
            <w:tcBorders>
              <w:bottom w:val="single" w:sz="6"/>
              <w:right w:val="single" w:sz="6"/>
            </w:tcBorders>
            <w:tcMar>
              <w:left w:w="90" w:type="dxa"/>
              <w:right w:w="90" w:type="dxa"/>
            </w:tcMar>
            <w:vAlign w:val="top"/>
          </w:tcPr>
          <w:p w:rsidR="7B8A9BA4" w:rsidP="7B8A9BA4" w:rsidRDefault="7B8A9BA4" w14:paraId="7C7BA124" w14:textId="66026A1E">
            <w:pPr>
              <w:bidi w:val="0"/>
              <w:ind w:right="9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r>
    </w:tbl>
    <w:p w:rsidR="7B8A9BA4" w:rsidP="7B8A9BA4" w:rsidRDefault="7B8A9BA4" w14:paraId="3D699055" w14:textId="1D71ED5D">
      <w:pPr>
        <w:pStyle w:val="Normal"/>
        <w:suppressLineNumbers w:val="0"/>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sz w:val="24"/>
          <w:szCs w:val="24"/>
          <w:u w:val="single"/>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665"/>
        <w:gridCol w:w="1830"/>
        <w:gridCol w:w="5940"/>
      </w:tblGrid>
      <w:tr w:rsidR="7B8A9BA4" w:rsidTr="7B8A9BA4" w14:paraId="5A34B8EA">
        <w:trPr>
          <w:trHeight w:val="285"/>
        </w:trPr>
        <w:tc>
          <w:tcPr>
            <w:tcW w:w="9435" w:type="dxa"/>
            <w:gridSpan w:val="3"/>
            <w:tcBorders>
              <w:top w:val="single" w:sz="6"/>
              <w:left w:val="single" w:sz="6"/>
              <w:right w:val="single" w:sz="6"/>
            </w:tcBorders>
            <w:shd w:val="clear" w:color="auto" w:fill="00B0F0"/>
            <w:tcMar>
              <w:left w:w="90" w:type="dxa"/>
              <w:right w:w="90" w:type="dxa"/>
            </w:tcMar>
            <w:vAlign w:val="top"/>
          </w:tcPr>
          <w:p w:rsidR="08CA284E" w:rsidP="7B8A9BA4" w:rsidRDefault="08CA284E" w14:paraId="3D25EAEA" w14:textId="10EAA66F">
            <w:pPr>
              <w:pStyle w:val="Normal"/>
              <w:bidi w:val="0"/>
              <w:ind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08CA284E">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 xml:space="preserve">YEAR 9 - </w:t>
            </w:r>
            <w:r w:rsidRPr="7B8A9BA4" w:rsidR="7B8A9BA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D&amp;T ASSESSMENT MODEL</w:t>
            </w:r>
          </w:p>
        </w:tc>
      </w:tr>
      <w:tr w:rsidR="7B8A9BA4" w:rsidTr="7B8A9BA4" w14:paraId="7FC4BB14">
        <w:trPr>
          <w:trHeight w:val="285"/>
        </w:trPr>
        <w:tc>
          <w:tcPr>
            <w:tcW w:w="1665" w:type="dxa"/>
            <w:tcBorders>
              <w:top w:val="single" w:sz="6"/>
              <w:left w:val="single" w:sz="6"/>
              <w:right w:val="single" w:sz="6"/>
            </w:tcBorders>
            <w:tcMar>
              <w:left w:w="90" w:type="dxa"/>
              <w:right w:w="90" w:type="dxa"/>
            </w:tcMar>
            <w:vAlign w:val="top"/>
          </w:tcPr>
          <w:p w:rsidR="7B8A9BA4" w:rsidP="7B8A9BA4" w:rsidRDefault="7B8A9BA4" w14:paraId="16E06C0B" w14:textId="6CB8D3CD">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1830" w:type="dxa"/>
            <w:tcBorders>
              <w:top w:val="single" w:sz="6"/>
              <w:bottom w:val="single" w:color="000000" w:themeColor="text1" w:sz="6"/>
            </w:tcBorders>
            <w:tcMar>
              <w:left w:w="90" w:type="dxa"/>
              <w:right w:w="90" w:type="dxa"/>
            </w:tcMar>
            <w:vAlign w:val="top"/>
          </w:tcPr>
          <w:p w:rsidR="7B8A9BA4" w:rsidP="7B8A9BA4" w:rsidRDefault="7B8A9BA4" w14:paraId="17C359AB" w14:textId="1EF4539B">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UNIT OF WORK</w:t>
            </w:r>
          </w:p>
        </w:tc>
        <w:tc>
          <w:tcPr>
            <w:tcW w:w="5940" w:type="dxa"/>
            <w:tcBorders>
              <w:top w:val="single" w:sz="6"/>
              <w:right w:val="single" w:sz="6"/>
            </w:tcBorders>
            <w:tcMar>
              <w:left w:w="90" w:type="dxa"/>
              <w:right w:w="90" w:type="dxa"/>
            </w:tcMar>
            <w:vAlign w:val="top"/>
          </w:tcPr>
          <w:p w:rsidR="7B8A9BA4" w:rsidP="7B8A9BA4" w:rsidRDefault="7B8A9BA4" w14:paraId="7CD9B348" w14:textId="6906C023">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MIG / SUMMATIVE ASSESSMENT</w:t>
            </w:r>
          </w:p>
        </w:tc>
      </w:tr>
      <w:tr w:rsidR="7B8A9BA4" w:rsidTr="7B8A9BA4" w14:paraId="3045EE4D">
        <w:trPr>
          <w:trHeight w:val="285"/>
        </w:trPr>
        <w:tc>
          <w:tcPr>
            <w:tcW w:w="1665" w:type="dxa"/>
            <w:tcBorders>
              <w:left w:val="single" w:sz="6"/>
              <w:right w:val="single" w:color="000000" w:themeColor="text1" w:sz="6"/>
            </w:tcBorders>
            <w:tcMar>
              <w:left w:w="90" w:type="dxa"/>
              <w:right w:w="90" w:type="dxa"/>
            </w:tcMar>
            <w:vAlign w:val="top"/>
          </w:tcPr>
          <w:p w:rsidR="7B8A9BA4" w:rsidP="7B8A9BA4" w:rsidRDefault="7B8A9BA4" w14:paraId="45FFCA9F" w14:textId="0D0CA8DD">
            <w:pPr>
              <w:bidi w:val="0"/>
              <w:ind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1</w:t>
            </w:r>
          </w:p>
        </w:tc>
        <w:tc>
          <w:tcPr>
            <w:tcW w:w="1830" w:type="dxa"/>
            <w:tcBorders>
              <w:top w:val="single" w:color="000000" w:themeColor="text1" w:sz="6"/>
              <w:left w:val="single" w:color="000000" w:themeColor="text1" w:sz="6"/>
              <w:bottom w:val="nil"/>
              <w:right w:val="single" w:color="000000" w:themeColor="text1" w:sz="6"/>
            </w:tcBorders>
            <w:tcMar>
              <w:left w:w="90" w:type="dxa"/>
              <w:right w:w="90" w:type="dxa"/>
            </w:tcMar>
            <w:vAlign w:val="top"/>
          </w:tcPr>
          <w:p w:rsidR="7B8A9BA4" w:rsidP="7B8A9BA4" w:rsidRDefault="7B8A9BA4" w14:paraId="69D2D7FC" w14:textId="56DA0C23">
            <w:pPr>
              <w:bidi w:val="0"/>
              <w:ind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Emoji cube</w:t>
            </w:r>
          </w:p>
          <w:p w:rsidR="7B8A9BA4" w:rsidP="7B8A9BA4" w:rsidRDefault="7B8A9BA4" w14:paraId="010D3770" w14:textId="79A69C6F">
            <w:pPr>
              <w:bidi w:val="0"/>
              <w:ind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p w:rsidR="7B8A9BA4" w:rsidP="7B8A9BA4" w:rsidRDefault="7B8A9BA4" w14:paraId="6AA9DA05" w14:textId="507BF90F">
            <w:pPr>
              <w:bidi w:val="0"/>
              <w:ind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Pewter casting</w:t>
            </w:r>
          </w:p>
        </w:tc>
        <w:tc>
          <w:tcPr>
            <w:tcW w:w="5940" w:type="dxa"/>
            <w:tcBorders>
              <w:left w:val="single" w:color="000000" w:themeColor="text1" w:sz="6"/>
              <w:right w:val="single" w:sz="6"/>
            </w:tcBorders>
            <w:tcMar>
              <w:left w:w="90" w:type="dxa"/>
              <w:right w:w="90" w:type="dxa"/>
            </w:tcMar>
            <w:vAlign w:val="top"/>
          </w:tcPr>
          <w:p w:rsidR="7B8A9BA4" w:rsidP="7B8A9BA4" w:rsidRDefault="7B8A9BA4" w14:paraId="0C6244BF" w14:textId="548D43CD">
            <w:pPr>
              <w:pStyle w:val="ListParagraph"/>
              <w:numPr>
                <w:ilvl w:val="0"/>
                <w:numId w:val="26"/>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 baseline assessment</w:t>
            </w:r>
          </w:p>
          <w:p w:rsidR="7B8A9BA4" w:rsidP="7B8A9BA4" w:rsidRDefault="7B8A9BA4" w14:paraId="34FC2B7C" w14:textId="7D023929">
            <w:pPr>
              <w:pStyle w:val="ListParagraph"/>
              <w:numPr>
                <w:ilvl w:val="0"/>
                <w:numId w:val="26"/>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 3D CAD</w:t>
            </w:r>
          </w:p>
          <w:p w:rsidR="7B8A9BA4" w:rsidP="7B8A9BA4" w:rsidRDefault="7B8A9BA4" w14:paraId="3BBD6209" w14:textId="466B55A0">
            <w:pPr>
              <w:pStyle w:val="ListParagraph"/>
              <w:numPr>
                <w:ilvl w:val="0"/>
                <w:numId w:val="26"/>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understanding materials</w:t>
            </w:r>
          </w:p>
        </w:tc>
      </w:tr>
      <w:tr w:rsidR="7B8A9BA4" w:rsidTr="7B8A9BA4" w14:paraId="4224A7D9">
        <w:trPr>
          <w:trHeight w:val="285"/>
        </w:trPr>
        <w:tc>
          <w:tcPr>
            <w:tcW w:w="1665" w:type="dxa"/>
            <w:tcBorders>
              <w:left w:val="single" w:sz="6"/>
              <w:right w:val="single" w:color="000000" w:themeColor="text1" w:sz="6"/>
            </w:tcBorders>
            <w:tcMar>
              <w:left w:w="90" w:type="dxa"/>
              <w:right w:w="90" w:type="dxa"/>
            </w:tcMar>
            <w:vAlign w:val="top"/>
          </w:tcPr>
          <w:p w:rsidR="7B8A9BA4" w:rsidP="7B8A9BA4" w:rsidRDefault="7B8A9BA4" w14:paraId="36722CD3" w14:textId="77E96021">
            <w:pPr>
              <w:bidi w:val="0"/>
              <w:ind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2</w:t>
            </w:r>
          </w:p>
        </w:tc>
        <w:tc>
          <w:tcPr>
            <w:tcW w:w="1830" w:type="dxa"/>
            <w:tcBorders>
              <w:top w:val="nil"/>
              <w:left w:val="single" w:color="000000" w:themeColor="text1" w:sz="6"/>
              <w:bottom w:val="nil"/>
              <w:right w:val="single" w:color="000000" w:themeColor="text1" w:sz="6"/>
            </w:tcBorders>
            <w:tcMar>
              <w:left w:w="90" w:type="dxa"/>
              <w:right w:w="90" w:type="dxa"/>
            </w:tcMar>
            <w:vAlign w:val="top"/>
          </w:tcPr>
          <w:p w:rsidR="7B8A9BA4" w:rsidP="7B8A9BA4" w:rsidRDefault="7B8A9BA4" w14:paraId="212BB8C2" w14:textId="6345A442">
            <w:pPr>
              <w:bidi w:val="0"/>
              <w:ind w:right="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940" w:type="dxa"/>
            <w:tcBorders>
              <w:left w:val="single" w:color="000000" w:themeColor="text1" w:sz="6"/>
              <w:right w:val="single" w:sz="6"/>
            </w:tcBorders>
            <w:tcMar>
              <w:left w:w="90" w:type="dxa"/>
              <w:right w:w="90" w:type="dxa"/>
            </w:tcMar>
            <w:vAlign w:val="top"/>
          </w:tcPr>
          <w:p w:rsidR="7B8A9BA4" w:rsidP="7B8A9BA4" w:rsidRDefault="7B8A9BA4" w14:paraId="6A08ABB5" w14:textId="5C0E67B5">
            <w:pPr>
              <w:pStyle w:val="ListParagraph"/>
              <w:numPr>
                <w:ilvl w:val="0"/>
                <w:numId w:val="27"/>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Specification writing</w:t>
            </w:r>
          </w:p>
          <w:p w:rsidR="7B8A9BA4" w:rsidP="7B8A9BA4" w:rsidRDefault="7B8A9BA4" w14:paraId="3B16DACE" w14:textId="5E60E779">
            <w:pPr>
              <w:pStyle w:val="ListParagraph"/>
              <w:numPr>
                <w:ilvl w:val="0"/>
                <w:numId w:val="27"/>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 Designing</w:t>
            </w:r>
          </w:p>
        </w:tc>
      </w:tr>
      <w:tr w:rsidR="7B8A9BA4" w:rsidTr="7B8A9BA4" w14:paraId="6BF482F0">
        <w:trPr>
          <w:trHeight w:val="285"/>
        </w:trPr>
        <w:tc>
          <w:tcPr>
            <w:tcW w:w="1665" w:type="dxa"/>
            <w:tcBorders>
              <w:left w:val="single" w:sz="6"/>
              <w:right w:val="single" w:color="000000" w:themeColor="text1" w:sz="6"/>
            </w:tcBorders>
            <w:tcMar>
              <w:left w:w="90" w:type="dxa"/>
              <w:right w:w="90" w:type="dxa"/>
            </w:tcMar>
            <w:vAlign w:val="top"/>
          </w:tcPr>
          <w:p w:rsidR="7B8A9BA4" w:rsidP="7B8A9BA4" w:rsidRDefault="7B8A9BA4" w14:paraId="44D1E36A" w14:textId="66C7EB37">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3</w:t>
            </w:r>
          </w:p>
        </w:tc>
        <w:tc>
          <w:tcPr>
            <w:tcW w:w="1830" w:type="dxa"/>
            <w:tcBorders>
              <w:top w:val="nil"/>
              <w:left w:val="single" w:color="000000" w:themeColor="text1" w:sz="6"/>
              <w:bottom w:val="nil"/>
              <w:right w:val="single" w:color="000000" w:themeColor="text1" w:sz="6"/>
            </w:tcBorders>
            <w:tcMar>
              <w:left w:w="90" w:type="dxa"/>
              <w:right w:w="90" w:type="dxa"/>
            </w:tcMar>
            <w:vAlign w:val="top"/>
          </w:tcPr>
          <w:p w:rsidR="7B8A9BA4" w:rsidP="7B8A9BA4" w:rsidRDefault="7B8A9BA4" w14:paraId="1EC41279" w14:textId="5035A649">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940" w:type="dxa"/>
            <w:tcBorders>
              <w:left w:val="single" w:color="000000" w:themeColor="text1" w:sz="6"/>
              <w:right w:val="single" w:sz="6"/>
            </w:tcBorders>
            <w:tcMar>
              <w:left w:w="90" w:type="dxa"/>
              <w:right w:w="90" w:type="dxa"/>
            </w:tcMar>
            <w:vAlign w:val="top"/>
          </w:tcPr>
          <w:p w:rsidR="7B8A9BA4" w:rsidP="7B8A9BA4" w:rsidRDefault="7B8A9BA4" w14:paraId="5FCF9186" w14:textId="7439DED3">
            <w:pPr>
              <w:pStyle w:val="ListParagraph"/>
              <w:numPr>
                <w:ilvl w:val="0"/>
                <w:numId w:val="28"/>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Evidence of CAD</w:t>
            </w:r>
          </w:p>
          <w:p w:rsidR="7B8A9BA4" w:rsidP="7B8A9BA4" w:rsidRDefault="7B8A9BA4" w14:paraId="7D7DD99F" w14:textId="45205FEC">
            <w:pPr>
              <w:pStyle w:val="ListParagraph"/>
              <w:numPr>
                <w:ilvl w:val="0"/>
                <w:numId w:val="28"/>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Spellings</w:t>
            </w:r>
          </w:p>
        </w:tc>
      </w:tr>
      <w:tr w:rsidR="7B8A9BA4" w:rsidTr="7B8A9BA4" w14:paraId="750BE79D">
        <w:trPr>
          <w:trHeight w:val="285"/>
        </w:trPr>
        <w:tc>
          <w:tcPr>
            <w:tcW w:w="1665" w:type="dxa"/>
            <w:tcBorders>
              <w:left w:val="single" w:sz="6"/>
              <w:right w:val="single" w:color="000000" w:themeColor="text1" w:sz="6"/>
            </w:tcBorders>
            <w:tcMar>
              <w:left w:w="90" w:type="dxa"/>
              <w:right w:w="90" w:type="dxa"/>
            </w:tcMar>
            <w:vAlign w:val="top"/>
          </w:tcPr>
          <w:p w:rsidR="7B8A9BA4" w:rsidP="7B8A9BA4" w:rsidRDefault="7B8A9BA4" w14:paraId="7A0515BF" w14:textId="0E3F706A">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4</w:t>
            </w:r>
          </w:p>
        </w:tc>
        <w:tc>
          <w:tcPr>
            <w:tcW w:w="1830" w:type="dxa"/>
            <w:tcBorders>
              <w:top w:val="nil"/>
              <w:left w:val="single" w:color="000000" w:themeColor="text1" w:sz="6"/>
              <w:bottom w:val="single" w:color="000000" w:themeColor="text1" w:sz="6"/>
              <w:right w:val="single" w:color="000000" w:themeColor="text1" w:sz="6"/>
            </w:tcBorders>
            <w:tcMar>
              <w:left w:w="90" w:type="dxa"/>
              <w:right w:w="90" w:type="dxa"/>
            </w:tcMar>
            <w:vAlign w:val="top"/>
          </w:tcPr>
          <w:p w:rsidR="7B8A9BA4" w:rsidP="7B8A9BA4" w:rsidRDefault="7B8A9BA4" w14:paraId="4820EFB4" w14:textId="3042AE8F">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p>
        </w:tc>
        <w:tc>
          <w:tcPr>
            <w:tcW w:w="5940" w:type="dxa"/>
            <w:tcBorders>
              <w:left w:val="single" w:color="000000" w:themeColor="text1" w:sz="6"/>
              <w:right w:val="single" w:sz="6"/>
            </w:tcBorders>
            <w:tcMar>
              <w:left w:w="90" w:type="dxa"/>
              <w:right w:w="90" w:type="dxa"/>
            </w:tcMar>
            <w:vAlign w:val="top"/>
          </w:tcPr>
          <w:p w:rsidR="7B8A9BA4" w:rsidP="7B8A9BA4" w:rsidRDefault="7B8A9BA4" w14:paraId="2327B0D3" w14:textId="1055F793">
            <w:pPr>
              <w:pStyle w:val="ListParagraph"/>
              <w:numPr>
                <w:ilvl w:val="0"/>
                <w:numId w:val="29"/>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 Evaluation</w:t>
            </w:r>
          </w:p>
          <w:p w:rsidR="7B8A9BA4" w:rsidP="7B8A9BA4" w:rsidRDefault="7B8A9BA4" w14:paraId="7BCB4149" w14:textId="019633B6">
            <w:pPr>
              <w:pStyle w:val="ListParagraph"/>
              <w:numPr>
                <w:ilvl w:val="0"/>
                <w:numId w:val="29"/>
              </w:numPr>
              <w:bidi w:val="0"/>
              <w:ind w:left="360" w:hanging="36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 Technical knowledge test</w:t>
            </w:r>
          </w:p>
        </w:tc>
      </w:tr>
      <w:tr w:rsidR="7B8A9BA4" w:rsidTr="7B8A9BA4" w14:paraId="10AC7ADF">
        <w:trPr>
          <w:trHeight w:val="285"/>
        </w:trPr>
        <w:tc>
          <w:tcPr>
            <w:tcW w:w="1665" w:type="dxa"/>
            <w:tcBorders>
              <w:left w:val="single" w:sz="6"/>
            </w:tcBorders>
            <w:tcMar>
              <w:left w:w="90" w:type="dxa"/>
              <w:right w:w="90" w:type="dxa"/>
            </w:tcMar>
            <w:vAlign w:val="top"/>
          </w:tcPr>
          <w:p w:rsidR="7B8A9BA4" w:rsidP="7B8A9BA4" w:rsidRDefault="7B8A9BA4" w14:paraId="546B82C2" w14:textId="7B40354A">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5</w:t>
            </w:r>
          </w:p>
        </w:tc>
        <w:tc>
          <w:tcPr>
            <w:tcW w:w="1830" w:type="dxa"/>
            <w:vMerge w:val="restart"/>
            <w:tcBorders>
              <w:top w:val="single" w:color="000000" w:themeColor="text1" w:sz="6"/>
              <w:bottom w:val="single" w:sz="6"/>
            </w:tcBorders>
            <w:tcMar>
              <w:left w:w="90" w:type="dxa"/>
              <w:right w:w="90" w:type="dxa"/>
            </w:tcMar>
            <w:vAlign w:val="top"/>
          </w:tcPr>
          <w:p w:rsidR="7B8A9BA4" w:rsidP="7B8A9BA4" w:rsidRDefault="7B8A9BA4" w14:paraId="11A04FBD" w14:textId="2F7E5D36">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Fidget spinner</w:t>
            </w:r>
          </w:p>
        </w:tc>
        <w:tc>
          <w:tcPr>
            <w:tcW w:w="5940" w:type="dxa"/>
            <w:tcBorders>
              <w:right w:val="single" w:sz="6"/>
            </w:tcBorders>
            <w:tcMar>
              <w:left w:w="90" w:type="dxa"/>
              <w:right w:w="90" w:type="dxa"/>
            </w:tcMar>
            <w:vAlign w:val="top"/>
          </w:tcPr>
          <w:p w:rsidR="7B8A9BA4" w:rsidP="7B8A9BA4" w:rsidRDefault="7B8A9BA4" w14:paraId="443F5BF8" w14:textId="5F2FA171">
            <w:pPr>
              <w:pStyle w:val="ListParagraph"/>
              <w:numPr>
                <w:ilvl w:val="0"/>
                <w:numId w:val="30"/>
              </w:numPr>
              <w:bidi w:val="0"/>
              <w:spacing w:before="0" w:beforeAutospacing="off" w:after="0" w:afterAutospacing="off" w:line="240" w:lineRule="auto"/>
              <w:ind w:left="360" w:right="0" w:hanging="36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onshape skills #1</w:t>
            </w:r>
          </w:p>
          <w:p w:rsidR="7B8A9BA4" w:rsidP="7B8A9BA4" w:rsidRDefault="7B8A9BA4" w14:paraId="00A5D115" w14:textId="62CD4C3E">
            <w:pPr>
              <w:pStyle w:val="ListParagraph"/>
              <w:numPr>
                <w:ilvl w:val="0"/>
                <w:numId w:val="30"/>
              </w:numPr>
              <w:bidi w:val="0"/>
              <w:spacing w:before="0" w:beforeAutospacing="off" w:after="0" w:afterAutospacing="off" w:line="240" w:lineRule="auto"/>
              <w:ind w:left="360" w:right="0" w:hanging="36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onshape skills #2</w:t>
            </w:r>
          </w:p>
        </w:tc>
      </w:tr>
      <w:tr w:rsidR="7B8A9BA4" w:rsidTr="7B8A9BA4" w14:paraId="6ECFDCFB">
        <w:trPr>
          <w:trHeight w:val="285"/>
        </w:trPr>
        <w:tc>
          <w:tcPr>
            <w:tcW w:w="1665" w:type="dxa"/>
            <w:tcBorders>
              <w:left w:val="single" w:sz="6"/>
              <w:bottom w:val="single" w:sz="6"/>
            </w:tcBorders>
            <w:tcMar>
              <w:left w:w="90" w:type="dxa"/>
              <w:right w:w="90" w:type="dxa"/>
            </w:tcMar>
            <w:vAlign w:val="top"/>
          </w:tcPr>
          <w:p w:rsidR="7B8A9BA4" w:rsidP="7B8A9BA4" w:rsidRDefault="7B8A9BA4" w14:paraId="0C36A1D4" w14:textId="449948FD">
            <w:pPr>
              <w:bidi w:val="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Half term 6</w:t>
            </w:r>
          </w:p>
        </w:tc>
        <w:tc>
          <w:tcPr>
            <w:tcW w:w="1830" w:type="dxa"/>
            <w:vMerge/>
            <w:tcBorders>
              <w:top w:val="single" w:color="000000" w:themeColor="text1" w:sz="0"/>
              <w:left w:sz="0"/>
              <w:bottom w:val="single" w:sz="0"/>
              <w:right w:sz="0"/>
            </w:tcBorders>
            <w:tcMar/>
            <w:vAlign w:val="center"/>
          </w:tcPr>
          <w:p w14:paraId="4401AD82"/>
        </w:tc>
        <w:tc>
          <w:tcPr>
            <w:tcW w:w="5940" w:type="dxa"/>
            <w:tcBorders>
              <w:bottom w:val="single" w:sz="6"/>
              <w:right w:val="single" w:sz="6"/>
            </w:tcBorders>
            <w:tcMar>
              <w:left w:w="90" w:type="dxa"/>
              <w:right w:w="90" w:type="dxa"/>
            </w:tcMar>
            <w:vAlign w:val="top"/>
          </w:tcPr>
          <w:p w:rsidR="7B8A9BA4" w:rsidP="7B8A9BA4" w:rsidRDefault="7B8A9BA4" w14:paraId="28961B91" w14:textId="38714BA5">
            <w:pPr>
              <w:pStyle w:val="ListParagraph"/>
              <w:numPr>
                <w:ilvl w:val="0"/>
                <w:numId w:val="31"/>
              </w:numPr>
              <w:bidi w:val="0"/>
              <w:spacing w:before="0" w:beforeAutospacing="off" w:after="0" w:afterAutospacing="off" w:line="240" w:lineRule="auto"/>
              <w:ind w:left="360" w:right="0" w:hanging="36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SUMMATIVE – Technical knowledge assessment</w:t>
            </w:r>
          </w:p>
          <w:p w:rsidR="7B8A9BA4" w:rsidP="7B8A9BA4" w:rsidRDefault="7B8A9BA4" w14:paraId="397E3AA7" w14:textId="026D730F">
            <w:pPr>
              <w:pStyle w:val="ListParagraph"/>
              <w:numPr>
                <w:ilvl w:val="0"/>
                <w:numId w:val="31"/>
              </w:numPr>
              <w:bidi w:val="0"/>
              <w:spacing w:before="0" w:beforeAutospacing="off" w:after="0" w:afterAutospacing="off" w:line="240" w:lineRule="auto"/>
              <w:ind w:left="360" w:right="0" w:hanging="360"/>
              <w:jc w:val="lef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7B8A9BA4" w:rsidR="7B8A9BA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lang w:val="en-US"/>
              </w:rPr>
              <w:t>MIG – Finished fidget spinner</w:t>
            </w:r>
          </w:p>
        </w:tc>
      </w:tr>
    </w:tbl>
    <w:p w:rsidR="7B8A9BA4" w:rsidP="7B8A9BA4" w:rsidRDefault="7B8A9BA4" w14:paraId="19BCAD70" w14:textId="5E997311">
      <w:pPr>
        <w:pStyle w:val="Normal"/>
        <w:suppressLineNumbers w:val="0"/>
        <w:bidi w:val="0"/>
        <w:spacing w:before="0" w:beforeAutospacing="off" w:after="160" w:afterAutospacing="off" w:line="279" w:lineRule="auto"/>
        <w:ind w:left="0" w:right="0"/>
        <w:jc w:val="left"/>
        <w:rPr>
          <w:u w:val="single"/>
        </w:rPr>
      </w:pPr>
    </w:p>
    <w:p w:rsidR="1152F932" w:rsidP="1152F932" w:rsidRDefault="1152F932" w14:paraId="0D4CD18B" w14:textId="539DC589">
      <w:pPr>
        <w:pStyle w:val="Normal"/>
        <w:suppressLineNumbers w:val="0"/>
        <w:bidi w:val="0"/>
        <w:spacing w:before="0" w:beforeAutospacing="off" w:after="160" w:afterAutospacing="off" w:line="279" w:lineRule="auto"/>
        <w:ind w:left="0" w:right="0"/>
        <w:jc w:val="left"/>
      </w:pPr>
    </w:p>
    <w:p w:rsidR="1152F932" w:rsidP="1152F932" w:rsidRDefault="1152F932" w14:paraId="1D99DD72" w14:textId="01B73096">
      <w:pPr>
        <w:pStyle w:val="Normal"/>
        <w:suppressLineNumbers w:val="0"/>
        <w:bidi w:val="0"/>
        <w:spacing w:before="0" w:beforeAutospacing="off" w:after="160" w:afterAutospacing="off" w:line="279" w:lineRule="auto"/>
        <w:ind w:left="0" w:right="0"/>
        <w:jc w:val="left"/>
      </w:pPr>
    </w:p>
    <w:p w:rsidR="1152F932" w:rsidP="1152F932" w:rsidRDefault="1152F932" w14:paraId="6E7E9773" w14:textId="48600EA1">
      <w:pPr>
        <w:pStyle w:val="Normal"/>
        <w:suppressLineNumbers w:val="0"/>
        <w:bidi w:val="0"/>
        <w:spacing w:before="0" w:beforeAutospacing="off" w:after="160" w:afterAutospacing="off" w:line="279" w:lineRule="auto"/>
        <w:ind w:left="0" w:righ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1">
    <w:nsid w:val="31acad4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5725f9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04fad3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9ec201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04d7e6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e19b46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2bb92a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686ff3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02497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7278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ce6a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63092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5559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012c8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2790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5bf7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00d1c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8d247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a70d8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ddb49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b1e1d2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ab7a36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b40388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754eb6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6736c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8d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ba2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6f6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2f5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db0fe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90b3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A6ED0F"/>
    <w:rsid w:val="00B205B2"/>
    <w:rsid w:val="00D0ACD0"/>
    <w:rsid w:val="019BFDEE"/>
    <w:rsid w:val="01BC7980"/>
    <w:rsid w:val="02777E14"/>
    <w:rsid w:val="038E4A60"/>
    <w:rsid w:val="04F06529"/>
    <w:rsid w:val="071836C4"/>
    <w:rsid w:val="076B280D"/>
    <w:rsid w:val="07936F42"/>
    <w:rsid w:val="07F531DB"/>
    <w:rsid w:val="08CA284E"/>
    <w:rsid w:val="0A5D1630"/>
    <w:rsid w:val="0B22FBBA"/>
    <w:rsid w:val="0BDCE121"/>
    <w:rsid w:val="0C4EB57E"/>
    <w:rsid w:val="0D62D36E"/>
    <w:rsid w:val="0DB2CC14"/>
    <w:rsid w:val="0DFE0AFB"/>
    <w:rsid w:val="0E0DAC3C"/>
    <w:rsid w:val="0E5FB92E"/>
    <w:rsid w:val="0F0C9A9D"/>
    <w:rsid w:val="0F364CAD"/>
    <w:rsid w:val="0FE19100"/>
    <w:rsid w:val="1152F932"/>
    <w:rsid w:val="11CEEB15"/>
    <w:rsid w:val="11D90D37"/>
    <w:rsid w:val="11E197A8"/>
    <w:rsid w:val="11E197A8"/>
    <w:rsid w:val="124FB334"/>
    <w:rsid w:val="1336A0B5"/>
    <w:rsid w:val="13E837F6"/>
    <w:rsid w:val="13E9528C"/>
    <w:rsid w:val="1436B54D"/>
    <w:rsid w:val="149E9667"/>
    <w:rsid w:val="14B1AEAA"/>
    <w:rsid w:val="151F5F40"/>
    <w:rsid w:val="15FCC546"/>
    <w:rsid w:val="1630E93E"/>
    <w:rsid w:val="1657CFDF"/>
    <w:rsid w:val="185AD639"/>
    <w:rsid w:val="189A6FA6"/>
    <w:rsid w:val="19A3E075"/>
    <w:rsid w:val="19E5866E"/>
    <w:rsid w:val="1A8D9AE5"/>
    <w:rsid w:val="1C89FA0B"/>
    <w:rsid w:val="1C97C55C"/>
    <w:rsid w:val="21374439"/>
    <w:rsid w:val="2197916E"/>
    <w:rsid w:val="2249E9CA"/>
    <w:rsid w:val="23C17785"/>
    <w:rsid w:val="23F3CF3A"/>
    <w:rsid w:val="2408DEB4"/>
    <w:rsid w:val="250B8681"/>
    <w:rsid w:val="2524D765"/>
    <w:rsid w:val="255E9DCF"/>
    <w:rsid w:val="25C7047A"/>
    <w:rsid w:val="2830D3CD"/>
    <w:rsid w:val="2903F005"/>
    <w:rsid w:val="2CDEDAD6"/>
    <w:rsid w:val="2D335611"/>
    <w:rsid w:val="2E8116DB"/>
    <w:rsid w:val="2FA6D601"/>
    <w:rsid w:val="306528D8"/>
    <w:rsid w:val="30866E81"/>
    <w:rsid w:val="30CB2F7B"/>
    <w:rsid w:val="31143556"/>
    <w:rsid w:val="3245412D"/>
    <w:rsid w:val="330AF523"/>
    <w:rsid w:val="3659FEA8"/>
    <w:rsid w:val="36EBEBC3"/>
    <w:rsid w:val="390C5D58"/>
    <w:rsid w:val="396E7847"/>
    <w:rsid w:val="3A03FDB0"/>
    <w:rsid w:val="3AE243AB"/>
    <w:rsid w:val="3CE1488B"/>
    <w:rsid w:val="3DDE5EF8"/>
    <w:rsid w:val="3E38CDB6"/>
    <w:rsid w:val="3ED09026"/>
    <w:rsid w:val="3F4A8EE0"/>
    <w:rsid w:val="40975DE4"/>
    <w:rsid w:val="41A2569E"/>
    <w:rsid w:val="42D06AFB"/>
    <w:rsid w:val="46493F03"/>
    <w:rsid w:val="465BBAF2"/>
    <w:rsid w:val="4790E17B"/>
    <w:rsid w:val="4A22D201"/>
    <w:rsid w:val="4A83B8FD"/>
    <w:rsid w:val="4B83B14A"/>
    <w:rsid w:val="4BE5DA1B"/>
    <w:rsid w:val="4D164868"/>
    <w:rsid w:val="4D7A9D4B"/>
    <w:rsid w:val="4E77B9D5"/>
    <w:rsid w:val="5129233F"/>
    <w:rsid w:val="51650AEE"/>
    <w:rsid w:val="52BDFEDF"/>
    <w:rsid w:val="53996692"/>
    <w:rsid w:val="539F37BC"/>
    <w:rsid w:val="53A6ED0F"/>
    <w:rsid w:val="5534EAD7"/>
    <w:rsid w:val="566DEC9C"/>
    <w:rsid w:val="569B965F"/>
    <w:rsid w:val="569E2E4E"/>
    <w:rsid w:val="56A665E0"/>
    <w:rsid w:val="57F4F04C"/>
    <w:rsid w:val="57F4F04C"/>
    <w:rsid w:val="580B06CA"/>
    <w:rsid w:val="5BE15300"/>
    <w:rsid w:val="5DF2E440"/>
    <w:rsid w:val="5E05A8E6"/>
    <w:rsid w:val="61B43062"/>
    <w:rsid w:val="62A3507C"/>
    <w:rsid w:val="63DA8368"/>
    <w:rsid w:val="64C7AB85"/>
    <w:rsid w:val="66910E0B"/>
    <w:rsid w:val="66CE9D23"/>
    <w:rsid w:val="66CED197"/>
    <w:rsid w:val="66F5899A"/>
    <w:rsid w:val="67449949"/>
    <w:rsid w:val="677C78EE"/>
    <w:rsid w:val="67AA3100"/>
    <w:rsid w:val="680B5DDD"/>
    <w:rsid w:val="6948DB09"/>
    <w:rsid w:val="6955D5BE"/>
    <w:rsid w:val="6A020EA9"/>
    <w:rsid w:val="6C92F9A9"/>
    <w:rsid w:val="6CC3C2AF"/>
    <w:rsid w:val="6E540589"/>
    <w:rsid w:val="6F307349"/>
    <w:rsid w:val="7053942E"/>
    <w:rsid w:val="7147AD31"/>
    <w:rsid w:val="72705D43"/>
    <w:rsid w:val="73B49751"/>
    <w:rsid w:val="7455B021"/>
    <w:rsid w:val="754DDBFF"/>
    <w:rsid w:val="75AE2E6B"/>
    <w:rsid w:val="75C6D8F2"/>
    <w:rsid w:val="75D2BB45"/>
    <w:rsid w:val="77352B2A"/>
    <w:rsid w:val="77655138"/>
    <w:rsid w:val="77B3394D"/>
    <w:rsid w:val="780FB346"/>
    <w:rsid w:val="7945FED9"/>
    <w:rsid w:val="7A529735"/>
    <w:rsid w:val="7AC95142"/>
    <w:rsid w:val="7B249CED"/>
    <w:rsid w:val="7B249CED"/>
    <w:rsid w:val="7B8A9BA4"/>
    <w:rsid w:val="7C408E2E"/>
    <w:rsid w:val="7CAD1A4A"/>
    <w:rsid w:val="7E1E0656"/>
    <w:rsid w:val="7ED4C3A2"/>
    <w:rsid w:val="7F69AD4D"/>
    <w:rsid w:val="7F69AD4D"/>
    <w:rsid w:val="7FF8A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0E8D1"/>
  <w15:chartTrackingRefBased/>
  <w15:docId w15:val="{D72D25E5-7787-42C7-A2CE-288873BA76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1152F932"/>
    <w:rPr>
      <w:rFonts w:ascii="Calibri" w:hAnsi="Calibri" w:eastAsia="Calibri" w:cs="" w:asciiTheme="minorAscii" w:hAnsiTheme="minorAscii" w:eastAsiaTheme="minorAscii" w:cstheme="minorBidi"/>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BDCE12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6b98b59dfca42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2026-07-14T09:01:58.0878936Z</dcterms:created>
  <dcterms:modified xsi:type="dcterms:W3CDTF">2026-07-20T15:15:04.1965269Z</dcterms:modified>
  <dc:creator>Jonathan Scott</dc:creator>
  <lastModifiedBy>Jonathan Scott</lastModifiedBy>
</coreProperties>
</file>