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rsidR="001767E1" w:rsidRPr="00590801" w:rsidRDefault="001767E1" w:rsidP="003458AE">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BF2A97" w:rsidRPr="0091480C" w:rsidRDefault="00D32E9C" w:rsidP="003458AE">
              <w:pPr>
                <w:pStyle w:val="Style2"/>
                <w:rPr>
                  <w:caps/>
                  <w:sz w:val="80"/>
                  <w:szCs w:val="80"/>
                </w:rPr>
              </w:pPr>
              <w:r w:rsidRPr="0091480C">
                <w:t>Our Lady’s Catholic College</w:t>
              </w:r>
            </w:p>
          </w:sdtContent>
        </w:sdt>
        <w:p w:rsidR="009204F4" w:rsidRDefault="00590801" w:rsidP="003458AE">
          <w:pPr>
            <w:tabs>
              <w:tab w:val="left" w:pos="1937"/>
            </w:tabs>
          </w:pPr>
          <w:r>
            <w:rPr>
              <w:noProof/>
              <w:color w:val="5B9BD5" w:themeColor="accent1"/>
              <w:lang w:eastAsia="en-GB"/>
            </w:rPr>
            <mc:AlternateContent>
              <mc:Choice Requires="wps">
                <w:drawing>
                  <wp:anchor distT="0" distB="0" distL="114300" distR="114300" simplePos="0" relativeHeight="251659264" behindDoc="0" locked="0" layoutInCell="1" allowOverlap="1" wp14:anchorId="4020CD35" wp14:editId="456D5002">
                    <wp:simplePos x="0" y="0"/>
                    <wp:positionH relativeFrom="margin">
                      <wp:posOffset>-161925</wp:posOffset>
                    </wp:positionH>
                    <wp:positionV relativeFrom="bottomMargin">
                      <wp:posOffset>-149225</wp:posOffset>
                    </wp:positionV>
                    <wp:extent cx="6553200" cy="685800"/>
                    <wp:effectExtent l="0" t="0" r="13970" b="0"/>
                    <wp:wrapNone/>
                    <wp:docPr id="142" name="Text Box 142"/>
                    <wp:cNvGraphicFramePr/>
                    <a:graphic xmlns:a="http://schemas.openxmlformats.org/drawingml/2006/main">
                      <a:graphicData uri="http://schemas.microsoft.com/office/word/2010/wordprocessingShape">
                        <wps:wsp>
                          <wps:cNvSpPr txBox="1"/>
                          <wps:spPr>
                            <a:xfrm>
                              <a:off x="0" y="0"/>
                              <a:ext cx="65532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2A97" w:rsidRPr="00A243FF" w:rsidRDefault="00A243FF">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sidR="00F027C2">
                                      <w:rPr>
                                        <w:rStyle w:val="subjectheading"/>
                                      </w:rPr>
                                      <w:t>Child Development</w:t>
                                    </w:r>
                                  </w:sdtContent>
                                </w:sdt>
                              </w:p>
                              <w:p w:rsidR="00BF2A97" w:rsidRPr="005F2ACB" w:rsidRDefault="002161A0">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590801">
                                      <w:rPr>
                                        <w:color w:val="595959" w:themeColor="text1" w:themeTint="A6"/>
                                        <w:sz w:val="18"/>
                                        <w:szCs w:val="18"/>
                                      </w:rPr>
                                      <w:t>Our Lady’s Catholic College, M</w:t>
                                    </w:r>
                                    <w:r w:rsidR="0095325E">
                                      <w:rPr>
                                        <w:color w:val="595959" w:themeColor="text1" w:themeTint="A6"/>
                                        <w:sz w:val="18"/>
                                        <w:szCs w:val="18"/>
                                      </w:rPr>
                                      <w:t>orecambe Road, Lancaster, LA1 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020CD35" id="_x0000_t202" coordsize="21600,21600" o:spt="202" path="m,l,21600r21600,l21600,xe">
                    <v:stroke joinstyle="miter"/>
                    <v:path gradientshapeok="t" o:connecttype="rect"/>
                  </v:shapetype>
                  <v:shape id="Text Box 142" o:spid="_x0000_s1026" type="#_x0000_t202" style="position:absolute;margin-left:-12.75pt;margin-top:-11.75pt;width:516pt;height:54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" filled="f" stroked="f" strokeweight=".5pt">
                    <v:textbox inset="0,0,0,0">
                      <w:txbxContent>
                        <w:p w:rsidR="00BF2A97" w:rsidRPr="00A243FF" w:rsidRDefault="00A243FF">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sidR="00F027C2">
                                <w:rPr>
                                  <w:rStyle w:val="subjectheading"/>
                                </w:rPr>
                                <w:t>Child Development</w:t>
                              </w:r>
                            </w:sdtContent>
                          </w:sdt>
                        </w:p>
                        <w:p w:rsidR="00BF2A97" w:rsidRPr="005F2ACB" w:rsidRDefault="002F27C9">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590801">
                                <w:rPr>
                                  <w:color w:val="595959" w:themeColor="text1" w:themeTint="A6"/>
                                  <w:sz w:val="18"/>
                                  <w:szCs w:val="18"/>
                                </w:rPr>
                                <w:t xml:space="preserve">Our Lady’s Catholic College, </w:t>
                              </w:r>
                              <w:proofErr w:type="spellStart"/>
                              <w:r w:rsidR="00415886" w:rsidRPr="00590801">
                                <w:rPr>
                                  <w:color w:val="595959" w:themeColor="text1" w:themeTint="A6"/>
                                  <w:sz w:val="18"/>
                                  <w:szCs w:val="18"/>
                                </w:rPr>
                                <w:t>M</w:t>
                              </w:r>
                              <w:r w:rsidR="0095325E">
                                <w:rPr>
                                  <w:color w:val="595959" w:themeColor="text1" w:themeTint="A6"/>
                                  <w:sz w:val="18"/>
                                  <w:szCs w:val="18"/>
                                </w:rPr>
                                <w:t>orecambe</w:t>
                              </w:r>
                              <w:proofErr w:type="spellEnd"/>
                              <w:r w:rsidR="0095325E">
                                <w:rPr>
                                  <w:color w:val="595959" w:themeColor="text1" w:themeTint="A6"/>
                                  <w:sz w:val="18"/>
                                  <w:szCs w:val="18"/>
                                </w:rPr>
                                <w:t xml:space="preserve"> Road, Lancaster, LA1 2RX</w:t>
                              </w:r>
                            </w:sdtContent>
                          </w:sdt>
                        </w:p>
                      </w:txbxContent>
                    </v:textbox>
                    <w10:wrap anchorx="margin" anchory="margin"/>
                  </v:shape>
                </w:pict>
              </mc:Fallback>
            </mc:AlternateContent>
          </w:r>
          <w:r w:rsidR="001767E1">
            <w:tab/>
          </w:r>
        </w:p>
      </w:sdtContent>
    </w:sdt>
    <w:p w:rsidR="00FA4ADF" w:rsidRDefault="00FA4ADF" w:rsidP="003458AE"/>
    <w:p w:rsidR="00FA4ADF" w:rsidRDefault="00FA4ADF" w:rsidP="003458AE"/>
    <w:p w:rsidR="00FA4ADF" w:rsidRDefault="00FA4ADF" w:rsidP="003458AE"/>
    <w:p w:rsidR="00FA4ADF" w:rsidRDefault="00FA4ADF" w:rsidP="003458AE"/>
    <w:p w:rsidR="008F71DB" w:rsidRDefault="008F71DB" w:rsidP="003458AE"/>
    <w:p w:rsidR="008F71DB" w:rsidRDefault="008F71DB" w:rsidP="003458AE"/>
    <w:p w:rsidR="008F71DB" w:rsidRDefault="008F71DB" w:rsidP="003458AE"/>
    <w:p w:rsidR="008F71DB" w:rsidRDefault="008F71DB" w:rsidP="003458AE"/>
    <w:p w:rsidR="00A243FF" w:rsidRDefault="00A243FF" w:rsidP="003458AE"/>
    <w:p w:rsidR="00A243FF" w:rsidRDefault="00A243FF" w:rsidP="003458AE"/>
    <w:p w:rsidR="00F027C2" w:rsidRPr="00BC0F97" w:rsidRDefault="002161A0" w:rsidP="003458AE">
      <w:pPr>
        <w:spacing w:after="200" w:line="276" w:lineRule="auto"/>
        <w:jc w:val="center"/>
        <w:rPr>
          <w:rFonts w:ascii="Calibri" w:eastAsia="Calibri" w:hAnsi="Calibri" w:cs="Times New Roman"/>
          <w:b/>
          <w:sz w:val="28"/>
          <w:u w:val="single"/>
        </w:rPr>
      </w:pPr>
      <w:r>
        <w:rPr>
          <w:rFonts w:ascii="Calibri" w:eastAsia="Calibri" w:hAnsi="Calibri" w:cs="Times New Roman"/>
          <w:b/>
          <w:sz w:val="28"/>
          <w:u w:val="single"/>
        </w:rPr>
        <w:lastRenderedPageBreak/>
        <w:t xml:space="preserve">KS4 Programme of Study </w:t>
      </w:r>
      <w:bookmarkStart w:id="0" w:name="_GoBack"/>
      <w:bookmarkEnd w:id="0"/>
      <w:r w:rsidR="00F027C2" w:rsidRPr="00BC0F97">
        <w:rPr>
          <w:rFonts w:ascii="Calibri" w:eastAsia="Calibri" w:hAnsi="Calibri" w:cs="Times New Roman"/>
          <w:b/>
          <w:sz w:val="28"/>
          <w:u w:val="single"/>
        </w:rPr>
        <w:t xml:space="preserve">– Child Development </w:t>
      </w:r>
    </w:p>
    <w:p w:rsidR="00F027C2" w:rsidRPr="007711A0" w:rsidRDefault="00F027C2" w:rsidP="003458AE">
      <w:pPr>
        <w:spacing w:after="200" w:line="276" w:lineRule="auto"/>
        <w:rPr>
          <w:rFonts w:ascii="Calibri" w:eastAsia="Calibri" w:hAnsi="Calibri" w:cs="Times New Roman"/>
          <w:b/>
        </w:rPr>
      </w:pPr>
      <w:r w:rsidRPr="007711A0">
        <w:rPr>
          <w:rFonts w:ascii="Calibri" w:eastAsia="Calibri" w:hAnsi="Calibri" w:cs="Times New Roman"/>
          <w:b/>
        </w:rPr>
        <w:t>Curriculum Rationale</w:t>
      </w:r>
    </w:p>
    <w:p w:rsidR="00F027C2" w:rsidRDefault="00F027C2" w:rsidP="003458AE">
      <w:pPr>
        <w:spacing w:after="0" w:line="240" w:lineRule="auto"/>
        <w:rPr>
          <w:rFonts w:ascii="Calibri" w:eastAsia="Calibri" w:hAnsi="Calibri" w:cs="Times New Roman"/>
          <w:szCs w:val="24"/>
        </w:rPr>
      </w:pPr>
      <w:r w:rsidRPr="007711A0">
        <w:rPr>
          <w:rFonts w:ascii="Calibri" w:eastAsia="Calibri" w:hAnsi="Calibri" w:cs="Times New Roman"/>
        </w:rPr>
        <w:t xml:space="preserve">At Key Stage 4, pupils study the </w:t>
      </w:r>
      <w:r w:rsidR="0011419C">
        <w:rPr>
          <w:rFonts w:ascii="Calibri" w:eastAsia="Calibri" w:hAnsi="Calibri" w:cs="Times New Roman"/>
        </w:rPr>
        <w:t xml:space="preserve">Pearson </w:t>
      </w:r>
      <w:r w:rsidRPr="007711A0">
        <w:rPr>
          <w:rFonts w:ascii="Calibri" w:eastAsia="Calibri" w:hAnsi="Calibri" w:cs="Times New Roman"/>
        </w:rPr>
        <w:t xml:space="preserve">BTEC Tech Award </w:t>
      </w:r>
      <w:r w:rsidR="0011419C">
        <w:rPr>
          <w:rFonts w:ascii="Calibri" w:eastAsia="Calibri" w:hAnsi="Calibri" w:cs="Times New Roman"/>
        </w:rPr>
        <w:t xml:space="preserve">(2022) </w:t>
      </w:r>
      <w:r w:rsidRPr="007711A0">
        <w:rPr>
          <w:rFonts w:ascii="Calibri" w:eastAsia="Calibri" w:hAnsi="Calibri" w:cs="Times New Roman"/>
        </w:rPr>
        <w:t xml:space="preserve">Levels </w:t>
      </w:r>
      <w:r w:rsidR="00AC5C15">
        <w:rPr>
          <w:rFonts w:ascii="Calibri" w:eastAsia="Calibri" w:hAnsi="Calibri" w:cs="Times New Roman"/>
        </w:rPr>
        <w:t>1 and 2</w:t>
      </w:r>
      <w:r w:rsidR="00EA6CA4">
        <w:rPr>
          <w:rFonts w:ascii="Calibri" w:eastAsia="Calibri" w:hAnsi="Calibri" w:cs="Times New Roman"/>
        </w:rPr>
        <w:t xml:space="preserve"> Child Development specification</w:t>
      </w:r>
      <w:r w:rsidRPr="007711A0">
        <w:rPr>
          <w:rFonts w:ascii="Calibri" w:eastAsia="Calibri" w:hAnsi="Calibri" w:cs="Times New Roman"/>
        </w:rPr>
        <w:t xml:space="preserve">. </w:t>
      </w:r>
      <w:r w:rsidRPr="006576A5">
        <w:rPr>
          <w:rFonts w:ascii="Calibri" w:eastAsia="Calibri" w:hAnsi="Calibri" w:cs="Times New Roman"/>
          <w:szCs w:val="24"/>
        </w:rPr>
        <w:t xml:space="preserve">We have ensured that the curriculum has developed schemas that are built upon throughout the programme to ensure that learners are effectively </w:t>
      </w:r>
      <w:r w:rsidR="009450C7">
        <w:rPr>
          <w:rFonts w:ascii="Calibri" w:eastAsia="Calibri" w:hAnsi="Calibri" w:cs="Times New Roman"/>
          <w:szCs w:val="24"/>
        </w:rPr>
        <w:t>prepared not only for their BTEC</w:t>
      </w:r>
      <w:r w:rsidRPr="006576A5">
        <w:rPr>
          <w:rFonts w:ascii="Calibri" w:eastAsia="Calibri" w:hAnsi="Calibri" w:cs="Times New Roman"/>
          <w:szCs w:val="24"/>
        </w:rPr>
        <w:t xml:space="preserve"> internal and external assessment but for further education, training and the world of work beyond school.</w:t>
      </w:r>
    </w:p>
    <w:p w:rsidR="009A07A1" w:rsidRDefault="009A07A1" w:rsidP="003458AE">
      <w:pPr>
        <w:spacing w:after="0" w:line="240" w:lineRule="auto"/>
        <w:rPr>
          <w:rFonts w:ascii="Calibri" w:eastAsia="Calibri" w:hAnsi="Calibri" w:cs="Times New Roman"/>
          <w:szCs w:val="24"/>
        </w:rPr>
      </w:pPr>
    </w:p>
    <w:p w:rsidR="009A07A1" w:rsidRPr="009A07A1" w:rsidRDefault="009A07A1" w:rsidP="009A07A1">
      <w:pPr>
        <w:spacing w:after="0" w:line="240" w:lineRule="auto"/>
        <w:rPr>
          <w:rFonts w:ascii="Calibri" w:eastAsia="Calibri" w:hAnsi="Calibri" w:cs="Times New Roman"/>
          <w:szCs w:val="24"/>
        </w:rPr>
      </w:pPr>
      <w:r w:rsidRPr="009A07A1">
        <w:rPr>
          <w:rFonts w:ascii="Calibri" w:eastAsia="Calibri" w:hAnsi="Calibri" w:cs="Times New Roman"/>
          <w:szCs w:val="24"/>
        </w:rPr>
        <w:t>As part of a Key Stage 4 programme, learners will be studying a broad range of GCSEs, including English, mathematics and science. The BTEC Tech Award (2022) suite has been designed to allow learners to draw on the knowledge and skills acquired from these subjects where relevant. When studying for a ‘BTEC’, learners can use the knowledge and skills from GCSEs, giving them the opportunity to apply their academic knowledge to everyday and work contexts. Study of this sector at Key Stage 4 complements GCSE study through providing an opportunity for practical application alongside conceptual study.</w:t>
      </w:r>
    </w:p>
    <w:p w:rsidR="009A07A1" w:rsidRPr="009A07A1" w:rsidRDefault="009A07A1" w:rsidP="009A07A1">
      <w:pPr>
        <w:spacing w:after="0" w:line="240" w:lineRule="auto"/>
        <w:rPr>
          <w:rFonts w:ascii="Calibri" w:eastAsia="Calibri" w:hAnsi="Calibri" w:cs="Times New Roman"/>
          <w:szCs w:val="24"/>
        </w:rPr>
      </w:pPr>
    </w:p>
    <w:p w:rsidR="009A07A1" w:rsidRPr="009A07A1" w:rsidRDefault="009A07A1" w:rsidP="009A07A1">
      <w:pPr>
        <w:spacing w:after="0" w:line="240" w:lineRule="auto"/>
        <w:rPr>
          <w:rFonts w:ascii="Calibri" w:eastAsia="Calibri" w:hAnsi="Calibri" w:cs="Times New Roman"/>
          <w:szCs w:val="24"/>
        </w:rPr>
      </w:pPr>
      <w:r w:rsidRPr="009A07A1">
        <w:rPr>
          <w:rFonts w:ascii="Calibri" w:eastAsia="Calibri" w:hAnsi="Calibri" w:cs="Times New Roman"/>
          <w:szCs w:val="24"/>
        </w:rPr>
        <w:t>The BTEC Tech Award suite is an introduction to vocational learning. The qualifications give learners the opportunity to build applied knowledge and skills that show an aptitude for further learning, both in the sector and more widely. The focus is on building applied knowledge and skills to show aptitude and improving understanding of progression options so that learners who achieve the qualification are equipped to go on to become work ready for progression / an occupation post-16.</w:t>
      </w:r>
    </w:p>
    <w:p w:rsidR="00F027C2" w:rsidRPr="007711A0" w:rsidRDefault="00F027C2" w:rsidP="003458AE">
      <w:pPr>
        <w:spacing w:after="0" w:line="240" w:lineRule="auto"/>
        <w:rPr>
          <w:rFonts w:ascii="Calibri" w:eastAsia="Calibri" w:hAnsi="Calibri" w:cs="Times New Roman"/>
        </w:rPr>
      </w:pPr>
    </w:p>
    <w:p w:rsidR="00F027C2" w:rsidRPr="007711A0" w:rsidRDefault="00F027C2" w:rsidP="003458AE">
      <w:pPr>
        <w:spacing w:after="0" w:line="240" w:lineRule="auto"/>
        <w:rPr>
          <w:rFonts w:ascii="Calibri" w:eastAsia="Calibri" w:hAnsi="Calibri" w:cs="Times New Roman"/>
        </w:rPr>
      </w:pPr>
    </w:p>
    <w:tbl>
      <w:tblPr>
        <w:tblStyle w:val="TableGrid"/>
        <w:tblW w:w="14312" w:type="dxa"/>
        <w:tblLook w:val="04A0" w:firstRow="1" w:lastRow="0" w:firstColumn="1" w:lastColumn="0" w:noHBand="0" w:noVBand="1"/>
      </w:tblPr>
      <w:tblGrid>
        <w:gridCol w:w="2263"/>
        <w:gridCol w:w="12049"/>
      </w:tblGrid>
      <w:tr w:rsidR="00065940" w:rsidRPr="007711A0" w:rsidTr="00065940">
        <w:trPr>
          <w:trHeight w:val="413"/>
        </w:trPr>
        <w:tc>
          <w:tcPr>
            <w:tcW w:w="2263" w:type="dxa"/>
          </w:tcPr>
          <w:p w:rsidR="00065940" w:rsidRPr="007711A0" w:rsidRDefault="00065940" w:rsidP="003458AE">
            <w:pPr>
              <w:rPr>
                <w:rFonts w:ascii="Calibri" w:eastAsia="Calibri" w:hAnsi="Calibri" w:cs="Times New Roman"/>
                <w:b/>
              </w:rPr>
            </w:pPr>
          </w:p>
        </w:tc>
        <w:tc>
          <w:tcPr>
            <w:tcW w:w="12049" w:type="dxa"/>
            <w:shd w:val="clear" w:color="auto" w:fill="FFFFFF" w:themeFill="background1"/>
          </w:tcPr>
          <w:p w:rsidR="00065940" w:rsidRPr="007711A0" w:rsidRDefault="00065940" w:rsidP="003458AE">
            <w:pPr>
              <w:jc w:val="center"/>
              <w:rPr>
                <w:rFonts w:ascii="Calibri" w:eastAsia="Calibri" w:hAnsi="Calibri" w:cs="Times New Roman"/>
                <w:b/>
                <w:i/>
              </w:rPr>
            </w:pPr>
            <w:r w:rsidRPr="007711A0">
              <w:rPr>
                <w:rFonts w:ascii="Calibri" w:eastAsia="Calibri" w:hAnsi="Calibri" w:cs="Times New Roman"/>
                <w:b/>
              </w:rPr>
              <w:t>Year 10</w:t>
            </w:r>
          </w:p>
        </w:tc>
      </w:tr>
      <w:tr w:rsidR="00065940" w:rsidRPr="007711A0" w:rsidTr="00065940">
        <w:trPr>
          <w:trHeight w:val="688"/>
        </w:trPr>
        <w:tc>
          <w:tcPr>
            <w:tcW w:w="2263" w:type="dxa"/>
            <w:shd w:val="clear" w:color="auto" w:fill="DEEAF6" w:themeFill="accent1" w:themeFillTint="33"/>
          </w:tcPr>
          <w:p w:rsidR="00065940" w:rsidRPr="007711A0" w:rsidRDefault="00065940" w:rsidP="003458AE">
            <w:pPr>
              <w:rPr>
                <w:rFonts w:ascii="Calibri" w:eastAsia="Calibri" w:hAnsi="Calibri" w:cs="Times New Roman"/>
                <w:b/>
              </w:rPr>
            </w:pPr>
            <w:r w:rsidRPr="00065940">
              <w:rPr>
                <w:rFonts w:ascii="Calibri" w:eastAsia="Calibri" w:hAnsi="Calibri" w:cs="Times New Roman"/>
                <w:b/>
              </w:rPr>
              <w:t>Pearson BTEC Tech Award (2022) Component</w:t>
            </w:r>
          </w:p>
        </w:tc>
        <w:tc>
          <w:tcPr>
            <w:tcW w:w="12049" w:type="dxa"/>
            <w:shd w:val="clear" w:color="auto" w:fill="DEEAF6" w:themeFill="accent1" w:themeFillTint="33"/>
            <w:vAlign w:val="center"/>
          </w:tcPr>
          <w:p w:rsidR="00065940" w:rsidRPr="007711A0" w:rsidRDefault="00065940" w:rsidP="003458AE">
            <w:pPr>
              <w:jc w:val="center"/>
              <w:rPr>
                <w:b/>
                <w:u w:val="single"/>
              </w:rPr>
            </w:pPr>
            <w:r w:rsidRPr="007711A0">
              <w:rPr>
                <w:b/>
                <w:u w:val="single"/>
              </w:rPr>
              <w:t>Component 1 - Children’s Growth and Development</w:t>
            </w:r>
          </w:p>
        </w:tc>
      </w:tr>
      <w:tr w:rsidR="00065940" w:rsidRPr="007711A0" w:rsidTr="00065940">
        <w:trPr>
          <w:trHeight w:val="301"/>
        </w:trPr>
        <w:tc>
          <w:tcPr>
            <w:tcW w:w="2263" w:type="dxa"/>
            <w:shd w:val="clear" w:color="auto" w:fill="DEEAF6" w:themeFill="accent1" w:themeFillTint="33"/>
          </w:tcPr>
          <w:p w:rsidR="00065940" w:rsidRPr="007711A0" w:rsidRDefault="00065940" w:rsidP="003458AE">
            <w:pPr>
              <w:rPr>
                <w:rFonts w:ascii="Calibri" w:eastAsia="Calibri" w:hAnsi="Calibri" w:cs="Times New Roman"/>
                <w:b/>
              </w:rPr>
            </w:pPr>
            <w:r w:rsidRPr="007711A0">
              <w:rPr>
                <w:rFonts w:ascii="Calibri" w:eastAsia="Calibri" w:hAnsi="Calibri" w:cs="Times New Roman"/>
                <w:b/>
              </w:rPr>
              <w:t>Rationale</w:t>
            </w:r>
          </w:p>
        </w:tc>
        <w:tc>
          <w:tcPr>
            <w:tcW w:w="12049" w:type="dxa"/>
            <w:shd w:val="clear" w:color="auto" w:fill="DEEAF6" w:themeFill="accent1" w:themeFillTint="33"/>
          </w:tcPr>
          <w:p w:rsidR="00065940" w:rsidRDefault="00065940" w:rsidP="003458AE">
            <w:pPr>
              <w:rPr>
                <w:rFonts w:ascii="Calibri" w:eastAsia="Calibri" w:hAnsi="Calibri" w:cs="Times New Roman"/>
              </w:rPr>
            </w:pPr>
            <w:r>
              <w:rPr>
                <w:rFonts w:ascii="Calibri" w:eastAsia="Calibri" w:hAnsi="Calibri" w:cs="Times New Roman"/>
              </w:rPr>
              <w:t>In this component</w:t>
            </w:r>
            <w:r w:rsidRPr="007711A0">
              <w:rPr>
                <w:rFonts w:ascii="Calibri" w:eastAsia="Calibri" w:hAnsi="Calibri" w:cs="Times New Roman"/>
              </w:rPr>
              <w:t xml:space="preserve">, students will investigate the factors affecting growth and development of children from birth to five years old. In each area, there are typical patterns of development for children of different ages. Knowledge and understanding is developed of children’s growth and development across five areas of development –physical, intellectual and cognitive, communication and language, social and emotional. Learners gain understanding that these patterns are sometimes referred to as milestones and that family, health professionals and early years practitioners are all responsible for monitoring and checking whether a child’s growth </w:t>
            </w:r>
            <w:r w:rsidRPr="007711A0">
              <w:rPr>
                <w:rFonts w:ascii="Calibri" w:eastAsia="Calibri" w:hAnsi="Calibri" w:cs="Times New Roman"/>
              </w:rPr>
              <w:lastRenderedPageBreak/>
              <w:t>and development meets expected patterns of development, or milestones. They also learn that it is important to recognise that there are physical, environmental, social and financial factors that can have an impact on a child’s development.</w:t>
            </w:r>
          </w:p>
          <w:p w:rsidR="00065940" w:rsidRPr="007711A0" w:rsidRDefault="00065940" w:rsidP="003458AE">
            <w:pPr>
              <w:rPr>
                <w:rFonts w:ascii="Calibri" w:eastAsia="Calibri" w:hAnsi="Calibri" w:cs="Times New Roman"/>
              </w:rPr>
            </w:pPr>
          </w:p>
        </w:tc>
      </w:tr>
      <w:tr w:rsidR="00065940" w:rsidRPr="007711A0" w:rsidTr="00065940">
        <w:trPr>
          <w:trHeight w:val="699"/>
        </w:trPr>
        <w:tc>
          <w:tcPr>
            <w:tcW w:w="2263" w:type="dxa"/>
            <w:shd w:val="clear" w:color="auto" w:fill="DEEAF6" w:themeFill="accent1" w:themeFillTint="33"/>
          </w:tcPr>
          <w:p w:rsidR="00065940" w:rsidRDefault="00065940" w:rsidP="003458AE">
            <w:pPr>
              <w:rPr>
                <w:rFonts w:ascii="Calibri" w:eastAsia="Calibri" w:hAnsi="Calibri" w:cs="Times New Roman"/>
                <w:b/>
              </w:rPr>
            </w:pPr>
            <w:r>
              <w:rPr>
                <w:rFonts w:ascii="Calibri" w:eastAsia="Calibri" w:hAnsi="Calibri" w:cs="Times New Roman"/>
                <w:b/>
              </w:rPr>
              <w:lastRenderedPageBreak/>
              <w:t>Learning Outcome</w:t>
            </w:r>
            <w:r w:rsidRPr="007711A0">
              <w:rPr>
                <w:rFonts w:ascii="Calibri" w:eastAsia="Calibri" w:hAnsi="Calibri" w:cs="Times New Roman"/>
                <w:b/>
              </w:rPr>
              <w:t xml:space="preserve"> A</w:t>
            </w:r>
          </w:p>
          <w:p w:rsidR="001C43C0" w:rsidRPr="007711A0" w:rsidRDefault="00CC1E44" w:rsidP="003458AE">
            <w:pPr>
              <w:rPr>
                <w:rFonts w:ascii="Calibri" w:eastAsia="Calibri" w:hAnsi="Calibri" w:cs="Times New Roman"/>
                <w:b/>
              </w:rPr>
            </w:pPr>
            <w:r>
              <w:rPr>
                <w:rFonts w:ascii="Calibri" w:eastAsia="Calibri" w:hAnsi="Calibri" w:cs="Times New Roman"/>
                <w:b/>
              </w:rPr>
              <w:t>(A1 – A5</w:t>
            </w:r>
            <w:r w:rsidR="001C43C0">
              <w:rPr>
                <w:rFonts w:ascii="Calibri" w:eastAsia="Calibri" w:hAnsi="Calibri" w:cs="Times New Roman"/>
                <w:b/>
              </w:rPr>
              <w:t>)</w:t>
            </w:r>
          </w:p>
        </w:tc>
        <w:tc>
          <w:tcPr>
            <w:tcW w:w="12049" w:type="dxa"/>
            <w:shd w:val="clear" w:color="auto" w:fill="DEEAF6" w:themeFill="accent1" w:themeFillTint="33"/>
          </w:tcPr>
          <w:p w:rsidR="00065940" w:rsidRPr="007711A0" w:rsidRDefault="00065940" w:rsidP="003458AE">
            <w:pPr>
              <w:jc w:val="center"/>
              <w:rPr>
                <w:rFonts w:ascii="Calibri" w:eastAsia="Calibri" w:hAnsi="Calibri" w:cs="Times New Roman"/>
                <w:b/>
                <w:i/>
              </w:rPr>
            </w:pPr>
            <w:r w:rsidRPr="007711A0">
              <w:rPr>
                <w:rFonts w:ascii="Calibri" w:eastAsia="Calibri" w:hAnsi="Calibri" w:cs="Times New Roman"/>
                <w:b/>
                <w:i/>
              </w:rPr>
              <w:t>Understand the principles of growth and development</w:t>
            </w:r>
          </w:p>
          <w:p w:rsidR="00065940" w:rsidRPr="007711A0" w:rsidRDefault="00065940" w:rsidP="003458AE">
            <w:pPr>
              <w:jc w:val="center"/>
              <w:rPr>
                <w:rFonts w:ascii="Calibri" w:eastAsia="Calibri" w:hAnsi="Calibri" w:cs="Times New Roman"/>
              </w:rPr>
            </w:pPr>
          </w:p>
          <w:p w:rsidR="00065940" w:rsidRPr="007711A0" w:rsidRDefault="00065940" w:rsidP="003458AE">
            <w:pPr>
              <w:rPr>
                <w:rFonts w:ascii="Calibri" w:eastAsia="Calibri" w:hAnsi="Calibri" w:cs="Times New Roman"/>
                <w:b/>
                <w:u w:val="single"/>
              </w:rPr>
            </w:pPr>
            <w:r w:rsidRPr="007711A0">
              <w:rPr>
                <w:rFonts w:ascii="Calibri" w:eastAsia="Calibri" w:hAnsi="Calibri" w:cs="Times New Roman"/>
                <w:b/>
                <w:u w:val="single"/>
              </w:rPr>
              <w:t>Know:</w:t>
            </w:r>
          </w:p>
          <w:p w:rsidR="00065940" w:rsidRDefault="00065940" w:rsidP="003458AE">
            <w:pPr>
              <w:pStyle w:val="ListParagraph"/>
              <w:numPr>
                <w:ilvl w:val="0"/>
                <w:numId w:val="1"/>
              </w:numPr>
              <w:ind w:left="0"/>
              <w:rPr>
                <w:rFonts w:ascii="Calibri" w:eastAsia="Calibri" w:hAnsi="Calibri" w:cs="Times New Roman"/>
              </w:rPr>
            </w:pPr>
            <w:r>
              <w:rPr>
                <w:rFonts w:ascii="Calibri" w:eastAsia="Calibri" w:hAnsi="Calibri" w:cs="Times New Roman"/>
              </w:rPr>
              <w:t>H</w:t>
            </w:r>
            <w:r w:rsidRPr="007711A0">
              <w:rPr>
                <w:rFonts w:ascii="Calibri" w:eastAsia="Calibri" w:hAnsi="Calibri" w:cs="Times New Roman"/>
              </w:rPr>
              <w:t>ow and why growth is measured</w:t>
            </w:r>
          </w:p>
          <w:p w:rsidR="00065940" w:rsidRPr="007711A0" w:rsidRDefault="00065940" w:rsidP="003458AE">
            <w:pPr>
              <w:pStyle w:val="ListParagraph"/>
              <w:numPr>
                <w:ilvl w:val="0"/>
                <w:numId w:val="1"/>
              </w:numPr>
              <w:ind w:left="0"/>
              <w:rPr>
                <w:rFonts w:ascii="Calibri" w:eastAsia="Calibri" w:hAnsi="Calibri" w:cs="Times New Roman"/>
              </w:rPr>
            </w:pPr>
            <w:r>
              <w:rPr>
                <w:rFonts w:ascii="Calibri" w:eastAsia="Calibri" w:hAnsi="Calibri" w:cs="Times New Roman"/>
              </w:rPr>
              <w:t>T</w:t>
            </w:r>
            <w:r w:rsidRPr="00403198">
              <w:rPr>
                <w:rFonts w:ascii="Calibri" w:eastAsia="Calibri" w:hAnsi="Calibri" w:cs="Times New Roman"/>
              </w:rPr>
              <w:t>he role and responsibilities of individuals involved</w:t>
            </w:r>
            <w:r>
              <w:rPr>
                <w:rFonts w:ascii="Calibri" w:eastAsia="Calibri" w:hAnsi="Calibri" w:cs="Times New Roman"/>
              </w:rPr>
              <w:t xml:space="preserve"> in measuring growth</w:t>
            </w:r>
          </w:p>
          <w:p w:rsidR="00065940" w:rsidRPr="007711A0" w:rsidRDefault="00065940" w:rsidP="003458AE">
            <w:pPr>
              <w:pStyle w:val="ListParagraph"/>
              <w:numPr>
                <w:ilvl w:val="0"/>
                <w:numId w:val="1"/>
              </w:numPr>
              <w:ind w:left="0"/>
              <w:rPr>
                <w:rFonts w:ascii="Calibri" w:eastAsia="Calibri" w:hAnsi="Calibri" w:cs="Times New Roman"/>
              </w:rPr>
            </w:pPr>
            <w:r w:rsidRPr="007711A0">
              <w:rPr>
                <w:rFonts w:ascii="Calibri" w:eastAsia="Calibri" w:hAnsi="Calibri" w:cs="Times New Roman"/>
              </w:rPr>
              <w:t>The principles of development</w:t>
            </w:r>
          </w:p>
          <w:p w:rsidR="00065940" w:rsidRPr="007711A0" w:rsidRDefault="00065940" w:rsidP="003458AE">
            <w:pPr>
              <w:pStyle w:val="ListParagraph"/>
              <w:numPr>
                <w:ilvl w:val="0"/>
                <w:numId w:val="1"/>
              </w:numPr>
              <w:ind w:left="0"/>
              <w:rPr>
                <w:rFonts w:ascii="Calibri" w:eastAsia="Calibri" w:hAnsi="Calibri" w:cs="Times New Roman"/>
              </w:rPr>
            </w:pPr>
            <w:r w:rsidRPr="007711A0">
              <w:rPr>
                <w:rFonts w:ascii="Calibri" w:eastAsia="Calibri" w:hAnsi="Calibri" w:cs="Times New Roman"/>
              </w:rPr>
              <w:t>Development across ages of birth to 18 months</w:t>
            </w:r>
          </w:p>
          <w:p w:rsidR="00065940" w:rsidRPr="007711A0" w:rsidRDefault="00065940" w:rsidP="003458AE">
            <w:pPr>
              <w:pStyle w:val="ListParagraph"/>
              <w:numPr>
                <w:ilvl w:val="0"/>
                <w:numId w:val="1"/>
              </w:numPr>
              <w:ind w:left="0"/>
              <w:rPr>
                <w:rFonts w:ascii="Calibri" w:eastAsia="Calibri" w:hAnsi="Calibri" w:cs="Times New Roman"/>
              </w:rPr>
            </w:pPr>
            <w:r w:rsidRPr="007711A0">
              <w:rPr>
                <w:rFonts w:ascii="Calibri" w:eastAsia="Calibri" w:hAnsi="Calibri" w:cs="Times New Roman"/>
              </w:rPr>
              <w:t>Development across ages of 18 months to three years</w:t>
            </w:r>
          </w:p>
          <w:p w:rsidR="00065940" w:rsidRPr="007711A0" w:rsidRDefault="00065940" w:rsidP="003458AE">
            <w:pPr>
              <w:pStyle w:val="ListParagraph"/>
              <w:numPr>
                <w:ilvl w:val="0"/>
                <w:numId w:val="1"/>
              </w:numPr>
              <w:ind w:left="0"/>
              <w:rPr>
                <w:rFonts w:ascii="Calibri" w:eastAsia="Calibri" w:hAnsi="Calibri" w:cs="Times New Roman"/>
              </w:rPr>
            </w:pPr>
            <w:r w:rsidRPr="007711A0">
              <w:rPr>
                <w:rFonts w:ascii="Calibri" w:eastAsia="Calibri" w:hAnsi="Calibri" w:cs="Times New Roman"/>
              </w:rPr>
              <w:t>Development across ages of three to five years</w:t>
            </w:r>
          </w:p>
          <w:p w:rsidR="00065940" w:rsidRPr="007711A0" w:rsidRDefault="00065940" w:rsidP="003458AE">
            <w:pPr>
              <w:rPr>
                <w:rFonts w:ascii="Calibri" w:eastAsia="Calibri" w:hAnsi="Calibri" w:cs="Times New Roman"/>
              </w:rPr>
            </w:pPr>
          </w:p>
          <w:p w:rsidR="00065940" w:rsidRPr="007711A0" w:rsidRDefault="00065940" w:rsidP="003458AE">
            <w:pPr>
              <w:rPr>
                <w:rFonts w:ascii="Calibri" w:eastAsia="Calibri" w:hAnsi="Calibri" w:cs="Times New Roman"/>
              </w:rPr>
            </w:pPr>
          </w:p>
          <w:p w:rsidR="00065940" w:rsidRPr="007711A0" w:rsidRDefault="00065940" w:rsidP="003458AE">
            <w:pPr>
              <w:rPr>
                <w:rFonts w:ascii="Calibri" w:eastAsia="Calibri" w:hAnsi="Calibri" w:cs="Times New Roman"/>
                <w:b/>
                <w:u w:val="single"/>
              </w:rPr>
            </w:pPr>
            <w:r w:rsidRPr="007711A0">
              <w:rPr>
                <w:rFonts w:ascii="Calibri" w:eastAsia="Calibri" w:hAnsi="Calibri" w:cs="Times New Roman"/>
                <w:b/>
                <w:u w:val="single"/>
              </w:rPr>
              <w:t xml:space="preserve">Know How: </w:t>
            </w:r>
          </w:p>
          <w:p w:rsidR="00CC1E44" w:rsidRDefault="00CC1E44" w:rsidP="000977AC">
            <w:pPr>
              <w:pStyle w:val="ListParagraph"/>
              <w:numPr>
                <w:ilvl w:val="0"/>
                <w:numId w:val="11"/>
              </w:numPr>
              <w:spacing w:after="160" w:line="259" w:lineRule="auto"/>
              <w:rPr>
                <w:rFonts w:ascii="Calibri" w:eastAsia="Calibri" w:hAnsi="Calibri" w:cs="Times New Roman"/>
              </w:rPr>
            </w:pPr>
            <w:r>
              <w:rPr>
                <w:rFonts w:ascii="Calibri" w:eastAsia="Calibri" w:hAnsi="Calibri" w:cs="Times New Roman"/>
              </w:rPr>
              <w:t xml:space="preserve">To know how to use a case study </w:t>
            </w:r>
          </w:p>
          <w:p w:rsidR="000977AC" w:rsidRPr="00B3125D" w:rsidRDefault="000977AC" w:rsidP="000977AC">
            <w:pPr>
              <w:pStyle w:val="ListParagraph"/>
              <w:numPr>
                <w:ilvl w:val="0"/>
                <w:numId w:val="11"/>
              </w:numPr>
              <w:spacing w:after="160" w:line="259" w:lineRule="auto"/>
              <w:rPr>
                <w:rFonts w:ascii="Calibri" w:eastAsia="Calibri" w:hAnsi="Calibri" w:cs="Times New Roman"/>
              </w:rPr>
            </w:pPr>
            <w:r>
              <w:rPr>
                <w:rFonts w:ascii="Calibri" w:eastAsia="Calibri" w:hAnsi="Calibri" w:cs="Times New Roman"/>
              </w:rPr>
              <w:t>T</w:t>
            </w:r>
            <w:r w:rsidRPr="00B3125D">
              <w:rPr>
                <w:rFonts w:ascii="Calibri" w:eastAsia="Calibri" w:hAnsi="Calibri" w:cs="Times New Roman"/>
              </w:rPr>
              <w:t>o plan and prepare for a PSA task.</w:t>
            </w:r>
          </w:p>
          <w:p w:rsidR="000977AC" w:rsidRDefault="000977AC" w:rsidP="000977AC">
            <w:pPr>
              <w:pStyle w:val="ListParagraph"/>
              <w:numPr>
                <w:ilvl w:val="0"/>
                <w:numId w:val="11"/>
              </w:numPr>
              <w:spacing w:after="160" w:line="259" w:lineRule="auto"/>
              <w:rPr>
                <w:rFonts w:ascii="Calibri" w:eastAsia="Calibri" w:hAnsi="Calibri" w:cs="Times New Roman"/>
              </w:rPr>
            </w:pPr>
            <w:r>
              <w:rPr>
                <w:rFonts w:ascii="Calibri" w:eastAsia="Calibri" w:hAnsi="Calibri" w:cs="Times New Roman"/>
              </w:rPr>
              <w:t>T</w:t>
            </w:r>
            <w:r w:rsidRPr="00B3125D">
              <w:rPr>
                <w:rFonts w:ascii="Calibri" w:eastAsia="Calibri" w:hAnsi="Calibri" w:cs="Times New Roman"/>
              </w:rPr>
              <w:t xml:space="preserve">o plan and </w:t>
            </w:r>
            <w:r>
              <w:rPr>
                <w:rFonts w:ascii="Calibri" w:eastAsia="Calibri" w:hAnsi="Calibri" w:cs="Times New Roman"/>
              </w:rPr>
              <w:t xml:space="preserve">structure </w:t>
            </w:r>
            <w:r w:rsidRPr="00B3125D">
              <w:rPr>
                <w:rFonts w:ascii="Calibri" w:eastAsia="Calibri" w:hAnsi="Calibri" w:cs="Times New Roman"/>
              </w:rPr>
              <w:t>a report.</w:t>
            </w:r>
          </w:p>
          <w:p w:rsidR="000977AC" w:rsidRDefault="000977AC" w:rsidP="000977AC">
            <w:pPr>
              <w:pStyle w:val="ListParagraph"/>
              <w:numPr>
                <w:ilvl w:val="0"/>
                <w:numId w:val="11"/>
              </w:numPr>
              <w:spacing w:after="160" w:line="259" w:lineRule="auto"/>
              <w:rPr>
                <w:rFonts w:ascii="Calibri" w:eastAsia="Calibri" w:hAnsi="Calibri" w:cs="Times New Roman"/>
              </w:rPr>
            </w:pPr>
            <w:r w:rsidRPr="000977AC">
              <w:rPr>
                <w:rFonts w:ascii="Calibri" w:eastAsia="Calibri" w:hAnsi="Calibri" w:cs="Times New Roman"/>
              </w:rPr>
              <w:t>How to manage time limits during a PSA assessment window.</w:t>
            </w:r>
          </w:p>
          <w:p w:rsidR="000977AC" w:rsidRDefault="000977AC" w:rsidP="000977AC">
            <w:pPr>
              <w:pStyle w:val="ListParagraph"/>
              <w:numPr>
                <w:ilvl w:val="0"/>
                <w:numId w:val="11"/>
              </w:numPr>
              <w:spacing w:after="160" w:line="259" w:lineRule="auto"/>
              <w:rPr>
                <w:rFonts w:ascii="Calibri" w:eastAsia="Calibri" w:hAnsi="Calibri" w:cs="Times New Roman"/>
              </w:rPr>
            </w:pPr>
            <w:r w:rsidRPr="000977AC">
              <w:rPr>
                <w:rFonts w:ascii="Calibri" w:eastAsia="Calibri" w:hAnsi="Calibri" w:cs="Times New Roman"/>
              </w:rPr>
              <w:t>To use PSA first submission feedback effectively.</w:t>
            </w:r>
          </w:p>
          <w:p w:rsidR="000977AC" w:rsidRDefault="000977AC" w:rsidP="000977AC">
            <w:pPr>
              <w:pStyle w:val="ListParagraph"/>
              <w:numPr>
                <w:ilvl w:val="0"/>
                <w:numId w:val="11"/>
              </w:numPr>
              <w:spacing w:after="160" w:line="259" w:lineRule="auto"/>
              <w:rPr>
                <w:rFonts w:ascii="Calibri" w:eastAsia="Calibri" w:hAnsi="Calibri" w:cs="Times New Roman"/>
              </w:rPr>
            </w:pPr>
            <w:r w:rsidRPr="000977AC">
              <w:rPr>
                <w:rFonts w:ascii="Calibri" w:eastAsia="Calibri" w:hAnsi="Calibri" w:cs="Times New Roman"/>
              </w:rPr>
              <w:t>To use a PSA resubmission opportunity window.</w:t>
            </w:r>
          </w:p>
          <w:p w:rsidR="00065940" w:rsidRPr="000977AC" w:rsidRDefault="000977AC" w:rsidP="000977AC">
            <w:pPr>
              <w:pStyle w:val="ListParagraph"/>
              <w:numPr>
                <w:ilvl w:val="0"/>
                <w:numId w:val="11"/>
              </w:numPr>
              <w:spacing w:after="160" w:line="259" w:lineRule="auto"/>
              <w:rPr>
                <w:rFonts w:ascii="Calibri" w:eastAsia="Calibri" w:hAnsi="Calibri" w:cs="Times New Roman"/>
              </w:rPr>
            </w:pPr>
            <w:r w:rsidRPr="000977AC">
              <w:rPr>
                <w:rFonts w:ascii="Calibri" w:eastAsia="Calibri" w:hAnsi="Calibri" w:cs="Times New Roman"/>
              </w:rPr>
              <w:t>To make a PSA resubmission.</w:t>
            </w:r>
          </w:p>
          <w:p w:rsidR="00065940" w:rsidRPr="00CC1E44" w:rsidRDefault="00065940" w:rsidP="00CC1E44">
            <w:pPr>
              <w:rPr>
                <w:rFonts w:ascii="Calibri" w:eastAsia="Calibri" w:hAnsi="Calibri" w:cs="Times New Roman"/>
              </w:rPr>
            </w:pPr>
            <w:r w:rsidRPr="00CC1E44">
              <w:rPr>
                <w:rFonts w:ascii="Calibri" w:eastAsia="Calibri" w:hAnsi="Calibri" w:cs="Times New Roman"/>
              </w:rPr>
              <w:t xml:space="preserve">To produce a booklet that includes: </w:t>
            </w:r>
          </w:p>
          <w:p w:rsidR="00065940" w:rsidRPr="00CC1E44" w:rsidRDefault="00065940" w:rsidP="00CC1E44">
            <w:pPr>
              <w:pStyle w:val="ListParagraph"/>
              <w:numPr>
                <w:ilvl w:val="0"/>
                <w:numId w:val="11"/>
              </w:numPr>
              <w:rPr>
                <w:rFonts w:ascii="Calibri" w:eastAsia="Calibri" w:hAnsi="Calibri" w:cs="Times New Roman"/>
              </w:rPr>
            </w:pPr>
            <w:r w:rsidRPr="00CC1E44">
              <w:rPr>
                <w:rFonts w:ascii="Calibri" w:eastAsia="Calibri" w:hAnsi="Calibri" w:cs="Times New Roman"/>
              </w:rPr>
              <w:t xml:space="preserve">the expected milestones for a given age and type of development </w:t>
            </w:r>
          </w:p>
          <w:p w:rsidR="00065940" w:rsidRPr="00CC1E44" w:rsidRDefault="00065940" w:rsidP="00CC1E44">
            <w:pPr>
              <w:pStyle w:val="ListParagraph"/>
              <w:numPr>
                <w:ilvl w:val="0"/>
                <w:numId w:val="11"/>
              </w:numPr>
              <w:rPr>
                <w:rFonts w:ascii="Calibri" w:eastAsia="Calibri" w:hAnsi="Calibri" w:cs="Times New Roman"/>
              </w:rPr>
            </w:pPr>
            <w:r w:rsidRPr="00CC1E44">
              <w:rPr>
                <w:rFonts w:ascii="Calibri" w:eastAsia="Calibri" w:hAnsi="Calibri" w:cs="Times New Roman"/>
              </w:rPr>
              <w:t xml:space="preserve">how his growth would be measured and recorded </w:t>
            </w:r>
          </w:p>
          <w:p w:rsidR="00065940" w:rsidRPr="00CC1E44" w:rsidRDefault="00065940" w:rsidP="00CC1E44">
            <w:pPr>
              <w:pStyle w:val="ListParagraph"/>
              <w:numPr>
                <w:ilvl w:val="0"/>
                <w:numId w:val="11"/>
              </w:numPr>
              <w:rPr>
                <w:rFonts w:ascii="Calibri" w:eastAsia="Calibri" w:hAnsi="Calibri" w:cs="Times New Roman"/>
              </w:rPr>
            </w:pPr>
            <w:r w:rsidRPr="00CC1E44">
              <w:rPr>
                <w:rFonts w:ascii="Calibri" w:eastAsia="Calibri" w:hAnsi="Calibri" w:cs="Times New Roman"/>
              </w:rPr>
              <w:t xml:space="preserve">what the role and responsibilities are of individuals </w:t>
            </w:r>
          </w:p>
          <w:p w:rsidR="00065940" w:rsidRPr="00CC1E44" w:rsidRDefault="00065940" w:rsidP="00CC1E44">
            <w:pPr>
              <w:pStyle w:val="ListParagraph"/>
              <w:numPr>
                <w:ilvl w:val="0"/>
                <w:numId w:val="11"/>
              </w:numPr>
              <w:rPr>
                <w:rFonts w:ascii="Calibri" w:eastAsia="Calibri" w:hAnsi="Calibri" w:cs="Times New Roman"/>
              </w:rPr>
            </w:pPr>
            <w:r w:rsidRPr="00CC1E44">
              <w:rPr>
                <w:rFonts w:ascii="Calibri" w:eastAsia="Calibri" w:hAnsi="Calibri" w:cs="Times New Roman"/>
              </w:rPr>
              <w:t>involved in measuring and monitoring his growth</w:t>
            </w:r>
          </w:p>
          <w:p w:rsidR="00065940" w:rsidRPr="00CC1E44" w:rsidRDefault="00065940" w:rsidP="00CC1E44">
            <w:pPr>
              <w:pStyle w:val="ListParagraph"/>
              <w:numPr>
                <w:ilvl w:val="0"/>
                <w:numId w:val="11"/>
              </w:numPr>
              <w:rPr>
                <w:rFonts w:ascii="Calibri" w:eastAsia="Calibri" w:hAnsi="Calibri" w:cs="Times New Roman"/>
              </w:rPr>
            </w:pPr>
            <w:r w:rsidRPr="00CC1E44">
              <w:rPr>
                <w:rFonts w:ascii="Calibri" w:eastAsia="Calibri" w:hAnsi="Calibri" w:cs="Times New Roman"/>
              </w:rPr>
              <w:t>why it is important to measure and monitor his growth</w:t>
            </w:r>
          </w:p>
          <w:p w:rsidR="000977AC" w:rsidRDefault="000977AC" w:rsidP="003458AE">
            <w:pPr>
              <w:rPr>
                <w:rFonts w:ascii="Calibri" w:eastAsia="Calibri" w:hAnsi="Calibri" w:cs="Times New Roman"/>
              </w:rPr>
            </w:pPr>
          </w:p>
          <w:p w:rsidR="000977AC" w:rsidRPr="007711A0" w:rsidRDefault="000977AC" w:rsidP="003458AE">
            <w:pPr>
              <w:rPr>
                <w:rFonts w:ascii="Calibri" w:eastAsia="Calibri" w:hAnsi="Calibri" w:cs="Times New Roman"/>
              </w:rPr>
            </w:pPr>
          </w:p>
        </w:tc>
      </w:tr>
      <w:tr w:rsidR="00065940" w:rsidRPr="007711A0" w:rsidTr="00065940">
        <w:trPr>
          <w:trHeight w:val="603"/>
        </w:trPr>
        <w:tc>
          <w:tcPr>
            <w:tcW w:w="2263" w:type="dxa"/>
            <w:shd w:val="clear" w:color="auto" w:fill="DEEAF6" w:themeFill="accent1" w:themeFillTint="33"/>
          </w:tcPr>
          <w:p w:rsidR="00065940" w:rsidRDefault="00065940" w:rsidP="003458AE">
            <w:pPr>
              <w:rPr>
                <w:rFonts w:ascii="Calibri" w:eastAsia="Calibri" w:hAnsi="Calibri" w:cs="Times New Roman"/>
                <w:b/>
              </w:rPr>
            </w:pPr>
            <w:r>
              <w:rPr>
                <w:rFonts w:ascii="Calibri" w:eastAsia="Calibri" w:hAnsi="Calibri" w:cs="Times New Roman"/>
                <w:b/>
              </w:rPr>
              <w:lastRenderedPageBreak/>
              <w:t>Learning Outcome</w:t>
            </w:r>
            <w:r w:rsidRPr="007711A0">
              <w:rPr>
                <w:rFonts w:ascii="Calibri" w:eastAsia="Calibri" w:hAnsi="Calibri" w:cs="Times New Roman"/>
                <w:b/>
              </w:rPr>
              <w:t xml:space="preserve"> B</w:t>
            </w:r>
          </w:p>
          <w:p w:rsidR="00F649E8" w:rsidRPr="007711A0" w:rsidRDefault="00F649E8" w:rsidP="003458AE">
            <w:pPr>
              <w:rPr>
                <w:rFonts w:ascii="Calibri" w:eastAsia="Calibri" w:hAnsi="Calibri" w:cs="Times New Roman"/>
                <w:b/>
              </w:rPr>
            </w:pPr>
            <w:r>
              <w:rPr>
                <w:rFonts w:ascii="Calibri" w:eastAsia="Calibri" w:hAnsi="Calibri" w:cs="Times New Roman"/>
                <w:b/>
              </w:rPr>
              <w:t>(B1- B4)</w:t>
            </w:r>
          </w:p>
        </w:tc>
        <w:tc>
          <w:tcPr>
            <w:tcW w:w="12049" w:type="dxa"/>
            <w:shd w:val="clear" w:color="auto" w:fill="DEEAF6" w:themeFill="accent1" w:themeFillTint="33"/>
          </w:tcPr>
          <w:p w:rsidR="00065940" w:rsidRPr="00507275" w:rsidRDefault="00065940" w:rsidP="003458AE">
            <w:pPr>
              <w:jc w:val="center"/>
              <w:rPr>
                <w:b/>
                <w:i/>
              </w:rPr>
            </w:pPr>
            <w:r w:rsidRPr="00507275">
              <w:rPr>
                <w:b/>
                <w:i/>
              </w:rPr>
              <w:t>Understand how factors impact on children’s overall</w:t>
            </w:r>
            <w:r w:rsidR="00507275">
              <w:rPr>
                <w:b/>
                <w:i/>
              </w:rPr>
              <w:t xml:space="preserve"> development</w:t>
            </w:r>
          </w:p>
          <w:p w:rsidR="00065940" w:rsidRPr="007711A0" w:rsidRDefault="00065940" w:rsidP="003458AE">
            <w:pPr>
              <w:jc w:val="center"/>
              <w:rPr>
                <w:rFonts w:ascii="Calibri" w:eastAsia="Calibri" w:hAnsi="Calibri" w:cs="Times New Roman"/>
              </w:rPr>
            </w:pPr>
          </w:p>
          <w:p w:rsidR="00065940" w:rsidRPr="007711A0" w:rsidRDefault="00065940" w:rsidP="003458AE">
            <w:pPr>
              <w:rPr>
                <w:rFonts w:ascii="Calibri" w:eastAsia="Calibri" w:hAnsi="Calibri" w:cs="Times New Roman"/>
                <w:b/>
                <w:u w:val="single"/>
              </w:rPr>
            </w:pPr>
            <w:r w:rsidRPr="007711A0">
              <w:rPr>
                <w:rFonts w:ascii="Calibri" w:eastAsia="Calibri" w:hAnsi="Calibri" w:cs="Times New Roman"/>
                <w:b/>
                <w:u w:val="single"/>
              </w:rPr>
              <w:t>Know:</w:t>
            </w:r>
          </w:p>
          <w:p w:rsidR="00065940" w:rsidRDefault="00CC1E44" w:rsidP="003458AE">
            <w:pPr>
              <w:pStyle w:val="ListParagraph"/>
              <w:numPr>
                <w:ilvl w:val="0"/>
                <w:numId w:val="2"/>
              </w:numPr>
              <w:ind w:left="0"/>
              <w:rPr>
                <w:bCs/>
              </w:rPr>
            </w:pPr>
            <w:r>
              <w:rPr>
                <w:bCs/>
              </w:rPr>
              <w:t>F</w:t>
            </w:r>
            <w:r w:rsidR="00065940" w:rsidRPr="007711A0">
              <w:rPr>
                <w:bCs/>
              </w:rPr>
              <w:t>actors</w:t>
            </w:r>
            <w:r>
              <w:rPr>
                <w:bCs/>
              </w:rPr>
              <w:t xml:space="preserve"> that impact a child’s overall development. These will include:</w:t>
            </w:r>
          </w:p>
          <w:p w:rsidR="00CC1E44" w:rsidRPr="00CC1E44" w:rsidRDefault="00CC1E44" w:rsidP="00CC1E44">
            <w:pPr>
              <w:rPr>
                <w:bCs/>
                <w:u w:val="single"/>
              </w:rPr>
            </w:pPr>
            <w:r w:rsidRPr="00CC1E44">
              <w:rPr>
                <w:u w:val="single"/>
              </w:rPr>
              <w:t>Physical factors:</w:t>
            </w:r>
          </w:p>
          <w:p w:rsidR="00CC1E44" w:rsidRPr="00CC1E44" w:rsidRDefault="00CC1E44" w:rsidP="00CC1E44">
            <w:pPr>
              <w:pStyle w:val="ListParagraph"/>
              <w:numPr>
                <w:ilvl w:val="0"/>
                <w:numId w:val="2"/>
              </w:numPr>
              <w:rPr>
                <w:bCs/>
              </w:rPr>
            </w:pPr>
            <w:r w:rsidRPr="00CC1E44">
              <w:t xml:space="preserve">Factors in pregnancy affecting child – prenatal and maternal nutrition/exercise, effects of parental smoking, drug or alcohol use, premature/low birth weight. </w:t>
            </w:r>
          </w:p>
          <w:p w:rsidR="00CC1E44" w:rsidRPr="00CC1E44" w:rsidRDefault="00CC1E44" w:rsidP="00CC1E44">
            <w:pPr>
              <w:pStyle w:val="ListParagraph"/>
              <w:numPr>
                <w:ilvl w:val="0"/>
                <w:numId w:val="2"/>
              </w:numPr>
              <w:rPr>
                <w:bCs/>
              </w:rPr>
            </w:pPr>
            <w:r w:rsidRPr="00CC1E44">
              <w:t xml:space="preserve">Disabilities/additional needs – hearing impairment, visual impairment, cerebral palsy, Down’s syndrome. </w:t>
            </w:r>
          </w:p>
          <w:p w:rsidR="00CC1E44" w:rsidRPr="00CC1E44" w:rsidRDefault="00CC1E44" w:rsidP="00CC1E44">
            <w:pPr>
              <w:pStyle w:val="ListParagraph"/>
              <w:numPr>
                <w:ilvl w:val="0"/>
                <w:numId w:val="2"/>
              </w:numPr>
              <w:rPr>
                <w:bCs/>
              </w:rPr>
            </w:pPr>
            <w:r w:rsidRPr="00CC1E44">
              <w:t xml:space="preserve">Health status – chronic illness (asthma, eczema), repeated short-term illness (colds, ear infections, vomiting and diarrhoea), obesity. </w:t>
            </w:r>
          </w:p>
          <w:p w:rsidR="00CC1E44" w:rsidRPr="00CC1E44" w:rsidRDefault="00CC1E44" w:rsidP="00CC1E44">
            <w:pPr>
              <w:pStyle w:val="ListParagraph"/>
              <w:numPr>
                <w:ilvl w:val="0"/>
                <w:numId w:val="2"/>
              </w:numPr>
              <w:rPr>
                <w:bCs/>
              </w:rPr>
            </w:pPr>
            <w:r w:rsidRPr="00CC1E44">
              <w:t>Benefits of healthy balanced diet, effects of nutritional deficiencies (vitamins, minerals), effects of unhealthy diet.</w:t>
            </w:r>
          </w:p>
          <w:p w:rsidR="00CC1E44" w:rsidRDefault="00CC1E44" w:rsidP="003458AE">
            <w:pPr>
              <w:pStyle w:val="ListParagraph"/>
              <w:numPr>
                <w:ilvl w:val="0"/>
                <w:numId w:val="2"/>
              </w:numPr>
              <w:ind w:left="0"/>
            </w:pPr>
          </w:p>
          <w:p w:rsidR="00CC1E44" w:rsidRDefault="00065940" w:rsidP="00CC1E44">
            <w:pPr>
              <w:pStyle w:val="ListParagraph"/>
              <w:numPr>
                <w:ilvl w:val="0"/>
                <w:numId w:val="2"/>
              </w:numPr>
              <w:ind w:left="0"/>
              <w:rPr>
                <w:u w:val="single"/>
              </w:rPr>
            </w:pPr>
            <w:r w:rsidRPr="00CC1E44">
              <w:rPr>
                <w:u w:val="single"/>
              </w:rPr>
              <w:t>Environmental factors</w:t>
            </w:r>
          </w:p>
          <w:p w:rsidR="00CC1E44" w:rsidRPr="00CC1E44" w:rsidRDefault="00CC1E44" w:rsidP="00CC1E44">
            <w:pPr>
              <w:pStyle w:val="ListParagraph"/>
              <w:numPr>
                <w:ilvl w:val="0"/>
                <w:numId w:val="2"/>
              </w:numPr>
              <w:rPr>
                <w:u w:val="single"/>
              </w:rPr>
            </w:pPr>
            <w:r w:rsidRPr="00CC1E44">
              <w:t xml:space="preserve">Housing – positive aspects of housing (warm, dry, own space); experiencing housing needs (damp housing, overcrowding), temporary accommodation, access to garden, space to play. </w:t>
            </w:r>
          </w:p>
          <w:p w:rsidR="00CC1E44" w:rsidRPr="00CC1E44" w:rsidRDefault="00CC1E44" w:rsidP="00CC1E44">
            <w:pPr>
              <w:pStyle w:val="ListParagraph"/>
              <w:numPr>
                <w:ilvl w:val="0"/>
                <w:numId w:val="2"/>
              </w:numPr>
              <w:rPr>
                <w:u w:val="single"/>
              </w:rPr>
            </w:pPr>
            <w:r w:rsidRPr="00CC1E44">
              <w:t>Home environment – stable support from parents, contact with extended family, living with parental conflict, parents’ mental or physical health, effects of exposure to drugs, alcohol or smoking.</w:t>
            </w:r>
          </w:p>
          <w:p w:rsidR="00065940" w:rsidRDefault="00065940" w:rsidP="003458AE">
            <w:pPr>
              <w:pStyle w:val="ListParagraph"/>
              <w:numPr>
                <w:ilvl w:val="0"/>
                <w:numId w:val="2"/>
              </w:numPr>
              <w:ind w:left="0"/>
              <w:rPr>
                <w:u w:val="single"/>
              </w:rPr>
            </w:pPr>
            <w:r w:rsidRPr="00CC1E44">
              <w:rPr>
                <w:u w:val="single"/>
              </w:rPr>
              <w:t>Social factors</w:t>
            </w:r>
          </w:p>
          <w:p w:rsidR="00CC1E44" w:rsidRPr="00CC1E44" w:rsidRDefault="00CC1E44" w:rsidP="00CC1E44">
            <w:pPr>
              <w:pStyle w:val="ListParagraph"/>
              <w:numPr>
                <w:ilvl w:val="0"/>
                <w:numId w:val="2"/>
              </w:numPr>
            </w:pPr>
            <w:r w:rsidRPr="00CC1E44">
              <w:t>Effects of discrimination (disability, race, home situation).</w:t>
            </w:r>
          </w:p>
          <w:p w:rsidR="00CC1E44" w:rsidRPr="00CC1E44" w:rsidRDefault="00CC1E44" w:rsidP="00CC1E44">
            <w:pPr>
              <w:pStyle w:val="ListParagraph"/>
              <w:numPr>
                <w:ilvl w:val="0"/>
                <w:numId w:val="2"/>
              </w:numPr>
            </w:pPr>
            <w:r w:rsidRPr="00CC1E44">
              <w:t xml:space="preserve">Effects of relationships with primary carers (parents/carers, early </w:t>
            </w:r>
            <w:r w:rsidR="009B3EB4">
              <w:t>years</w:t>
            </w:r>
            <w:r w:rsidRPr="00CC1E44">
              <w:t xml:space="preserve"> practitioners), quality of warmth, affection and attention received.</w:t>
            </w:r>
          </w:p>
          <w:p w:rsidR="00CC1E44" w:rsidRPr="00CC1E44" w:rsidRDefault="00CC1E44" w:rsidP="00CC1E44">
            <w:pPr>
              <w:pStyle w:val="ListParagraph"/>
              <w:numPr>
                <w:ilvl w:val="0"/>
                <w:numId w:val="2"/>
              </w:numPr>
            </w:pPr>
            <w:r w:rsidRPr="00CC1E44">
              <w:t>Effects of siblings – new baby, number of siblings, no siblings, step-siblings.</w:t>
            </w:r>
          </w:p>
          <w:p w:rsidR="00CC1E44" w:rsidRPr="00CC1E44" w:rsidRDefault="00CC1E44" w:rsidP="00CC1E44">
            <w:pPr>
              <w:pStyle w:val="ListParagraph"/>
              <w:numPr>
                <w:ilvl w:val="0"/>
                <w:numId w:val="2"/>
              </w:numPr>
            </w:pPr>
            <w:r w:rsidRPr="00CC1E44">
              <w:t>Effects of relationships with extended family and friends – grandparents, step-relatives, aunts and uncles, close friends.</w:t>
            </w:r>
          </w:p>
          <w:p w:rsidR="00CC1E44" w:rsidRPr="00CC1E44" w:rsidRDefault="00CC1E44" w:rsidP="00CC1E44">
            <w:pPr>
              <w:ind w:left="-360"/>
              <w:rPr>
                <w:u w:val="single"/>
              </w:rPr>
            </w:pPr>
          </w:p>
          <w:p w:rsidR="00065940" w:rsidRPr="00CC1E44" w:rsidRDefault="00065940" w:rsidP="003458AE">
            <w:pPr>
              <w:pStyle w:val="ListParagraph"/>
              <w:numPr>
                <w:ilvl w:val="0"/>
                <w:numId w:val="2"/>
              </w:numPr>
              <w:ind w:left="0"/>
              <w:rPr>
                <w:u w:val="single"/>
              </w:rPr>
            </w:pPr>
            <w:r w:rsidRPr="00CC1E44">
              <w:rPr>
                <w:u w:val="single"/>
              </w:rPr>
              <w:t>Financial factors</w:t>
            </w:r>
          </w:p>
          <w:p w:rsidR="00CC1E44" w:rsidRPr="00CC1E44" w:rsidRDefault="00CC1E44" w:rsidP="00CC1E44">
            <w:pPr>
              <w:pStyle w:val="ListParagraph"/>
              <w:numPr>
                <w:ilvl w:val="0"/>
                <w:numId w:val="2"/>
              </w:numPr>
            </w:pPr>
            <w:r w:rsidRPr="00CC1E44">
              <w:t xml:space="preserve">Low income – poverty, unemployed families, more contact with parents, food banks, free school meals, funding for childcare (vouchers). </w:t>
            </w:r>
          </w:p>
          <w:p w:rsidR="00CC1E44" w:rsidRPr="00CC1E44" w:rsidRDefault="00CC1E44" w:rsidP="00CC1E44">
            <w:pPr>
              <w:pStyle w:val="ListParagraph"/>
              <w:numPr>
                <w:ilvl w:val="0"/>
                <w:numId w:val="2"/>
              </w:numPr>
            </w:pPr>
            <w:r w:rsidRPr="00CC1E44">
              <w:t xml:space="preserve">High income – parental pressure of work, less contact with parents, extra resources and toys, extra opportunities, experience of travel. </w:t>
            </w:r>
          </w:p>
          <w:p w:rsidR="00065940" w:rsidRPr="00CC1E44" w:rsidRDefault="00CC1E44" w:rsidP="00CC1E44">
            <w:pPr>
              <w:pStyle w:val="ListParagraph"/>
              <w:numPr>
                <w:ilvl w:val="0"/>
                <w:numId w:val="2"/>
              </w:numPr>
              <w:rPr>
                <w:rFonts w:ascii="Calibri" w:eastAsia="Calibri" w:hAnsi="Calibri" w:cs="Times New Roman"/>
              </w:rPr>
            </w:pPr>
            <w:r w:rsidRPr="00CC1E44">
              <w:t>Access to services – health services (dentist, health visitor), early years education (preschool, nursery) and experiences (parent and baby singing groups, sports clubs, parent and tots groups).</w:t>
            </w:r>
          </w:p>
          <w:p w:rsidR="00065940" w:rsidRPr="007711A0" w:rsidRDefault="00065940" w:rsidP="003458AE">
            <w:pPr>
              <w:rPr>
                <w:rFonts w:ascii="Calibri" w:eastAsia="Calibri" w:hAnsi="Calibri" w:cs="Times New Roman"/>
              </w:rPr>
            </w:pPr>
          </w:p>
          <w:p w:rsidR="00065940" w:rsidRPr="007711A0" w:rsidRDefault="00065940" w:rsidP="003458AE">
            <w:pPr>
              <w:rPr>
                <w:rFonts w:ascii="Calibri" w:eastAsia="Calibri" w:hAnsi="Calibri" w:cs="Times New Roman"/>
                <w:b/>
                <w:u w:val="single"/>
              </w:rPr>
            </w:pPr>
            <w:r w:rsidRPr="007711A0">
              <w:rPr>
                <w:rFonts w:ascii="Calibri" w:eastAsia="Calibri" w:hAnsi="Calibri" w:cs="Times New Roman"/>
                <w:b/>
                <w:u w:val="single"/>
              </w:rPr>
              <w:t xml:space="preserve">Know How: </w:t>
            </w:r>
          </w:p>
          <w:p w:rsidR="00065940" w:rsidRDefault="00065940" w:rsidP="003458AE">
            <w:pPr>
              <w:rPr>
                <w:rFonts w:ascii="Calibri" w:eastAsia="Calibri" w:hAnsi="Calibri" w:cs="Times New Roman"/>
              </w:rPr>
            </w:pPr>
          </w:p>
          <w:p w:rsidR="00CC1E44" w:rsidRDefault="00CC1E44" w:rsidP="00CC1E44">
            <w:pPr>
              <w:pStyle w:val="ListParagraph"/>
              <w:numPr>
                <w:ilvl w:val="0"/>
                <w:numId w:val="15"/>
              </w:numPr>
              <w:rPr>
                <w:rFonts w:ascii="Calibri" w:eastAsia="Calibri" w:hAnsi="Calibri" w:cs="Times New Roman"/>
              </w:rPr>
            </w:pPr>
            <w:r>
              <w:rPr>
                <w:rFonts w:ascii="Calibri" w:eastAsia="Calibri" w:hAnsi="Calibri" w:cs="Times New Roman"/>
              </w:rPr>
              <w:t>To u</w:t>
            </w:r>
            <w:r w:rsidR="002F27C9">
              <w:rPr>
                <w:rFonts w:ascii="Calibri" w:eastAsia="Calibri" w:hAnsi="Calibri" w:cs="Times New Roman"/>
              </w:rPr>
              <w:t>se a case study about a child</w:t>
            </w:r>
            <w:r>
              <w:rPr>
                <w:rFonts w:ascii="Calibri" w:eastAsia="Calibri" w:hAnsi="Calibri" w:cs="Times New Roman"/>
              </w:rPr>
              <w:t xml:space="preserve"> who has factors that can impact their life. </w:t>
            </w:r>
          </w:p>
          <w:p w:rsidR="00CC1E44" w:rsidRPr="00CC1E44" w:rsidRDefault="00CC1E44" w:rsidP="00CC1E44">
            <w:pPr>
              <w:pStyle w:val="ListParagraph"/>
              <w:numPr>
                <w:ilvl w:val="0"/>
                <w:numId w:val="15"/>
              </w:numPr>
              <w:rPr>
                <w:rFonts w:ascii="Calibri" w:eastAsia="Calibri" w:hAnsi="Calibri" w:cs="Times New Roman"/>
              </w:rPr>
            </w:pPr>
            <w:r w:rsidRPr="00CC1E44">
              <w:rPr>
                <w:rFonts w:ascii="Calibri" w:eastAsia="Calibri" w:hAnsi="Calibri" w:cs="Times New Roman"/>
              </w:rPr>
              <w:t>To plan and prepare for a PSA task.</w:t>
            </w:r>
          </w:p>
          <w:p w:rsidR="00CC1E44" w:rsidRPr="00CC1E44" w:rsidRDefault="00CC1E44" w:rsidP="00CC1E44">
            <w:pPr>
              <w:pStyle w:val="ListParagraph"/>
              <w:numPr>
                <w:ilvl w:val="0"/>
                <w:numId w:val="15"/>
              </w:numPr>
              <w:rPr>
                <w:rFonts w:ascii="Calibri" w:eastAsia="Calibri" w:hAnsi="Calibri" w:cs="Times New Roman"/>
              </w:rPr>
            </w:pPr>
            <w:r w:rsidRPr="00CC1E44">
              <w:rPr>
                <w:rFonts w:ascii="Calibri" w:eastAsia="Calibri" w:hAnsi="Calibri" w:cs="Times New Roman"/>
              </w:rPr>
              <w:t>To plan and structure a report.</w:t>
            </w:r>
          </w:p>
          <w:p w:rsidR="00CC1E44" w:rsidRPr="00CC1E44" w:rsidRDefault="00CC1E44" w:rsidP="00CC1E44">
            <w:pPr>
              <w:pStyle w:val="ListParagraph"/>
              <w:numPr>
                <w:ilvl w:val="0"/>
                <w:numId w:val="15"/>
              </w:numPr>
              <w:rPr>
                <w:rFonts w:ascii="Calibri" w:eastAsia="Calibri" w:hAnsi="Calibri" w:cs="Times New Roman"/>
              </w:rPr>
            </w:pPr>
            <w:r w:rsidRPr="00CC1E44">
              <w:rPr>
                <w:rFonts w:ascii="Calibri" w:eastAsia="Calibri" w:hAnsi="Calibri" w:cs="Times New Roman"/>
              </w:rPr>
              <w:t>How to manage time limits during a PSA assessment window.</w:t>
            </w:r>
          </w:p>
          <w:p w:rsidR="00CC1E44" w:rsidRPr="00CC1E44" w:rsidRDefault="00CC1E44" w:rsidP="00CC1E44">
            <w:pPr>
              <w:pStyle w:val="ListParagraph"/>
              <w:numPr>
                <w:ilvl w:val="0"/>
                <w:numId w:val="15"/>
              </w:numPr>
              <w:rPr>
                <w:rFonts w:ascii="Calibri" w:eastAsia="Calibri" w:hAnsi="Calibri" w:cs="Times New Roman"/>
              </w:rPr>
            </w:pPr>
            <w:r w:rsidRPr="00CC1E44">
              <w:rPr>
                <w:rFonts w:ascii="Calibri" w:eastAsia="Calibri" w:hAnsi="Calibri" w:cs="Times New Roman"/>
              </w:rPr>
              <w:t>To use PSA first submission feedback effectively.</w:t>
            </w:r>
          </w:p>
          <w:p w:rsidR="00CC1E44" w:rsidRPr="00CC1E44" w:rsidRDefault="00CC1E44" w:rsidP="00CC1E44">
            <w:pPr>
              <w:pStyle w:val="ListParagraph"/>
              <w:numPr>
                <w:ilvl w:val="0"/>
                <w:numId w:val="15"/>
              </w:numPr>
              <w:rPr>
                <w:rFonts w:ascii="Calibri" w:eastAsia="Calibri" w:hAnsi="Calibri" w:cs="Times New Roman"/>
              </w:rPr>
            </w:pPr>
            <w:r w:rsidRPr="00CC1E44">
              <w:rPr>
                <w:rFonts w:ascii="Calibri" w:eastAsia="Calibri" w:hAnsi="Calibri" w:cs="Times New Roman"/>
              </w:rPr>
              <w:t>To use a PSA resubmission opportunity window.</w:t>
            </w:r>
          </w:p>
          <w:p w:rsidR="00CC1E44" w:rsidRPr="00CC1E44" w:rsidRDefault="00CC1E44" w:rsidP="00CC1E44">
            <w:pPr>
              <w:pStyle w:val="ListParagraph"/>
              <w:numPr>
                <w:ilvl w:val="0"/>
                <w:numId w:val="15"/>
              </w:numPr>
              <w:rPr>
                <w:rFonts w:ascii="Calibri" w:eastAsia="Calibri" w:hAnsi="Calibri" w:cs="Times New Roman"/>
              </w:rPr>
            </w:pPr>
            <w:r w:rsidRPr="00CC1E44">
              <w:rPr>
                <w:rFonts w:ascii="Calibri" w:eastAsia="Calibri" w:hAnsi="Calibri" w:cs="Times New Roman"/>
              </w:rPr>
              <w:t>To make a PSA resubmission.</w:t>
            </w:r>
          </w:p>
          <w:p w:rsidR="00065940" w:rsidRPr="00C13AE6" w:rsidRDefault="00065940" w:rsidP="003458AE">
            <w:pPr>
              <w:rPr>
                <w:rFonts w:ascii="Calibri" w:eastAsia="Calibri" w:hAnsi="Calibri" w:cs="Times New Roman"/>
              </w:rPr>
            </w:pPr>
            <w:r>
              <w:rPr>
                <w:rFonts w:ascii="Calibri" w:eastAsia="Calibri" w:hAnsi="Calibri" w:cs="Times New Roman"/>
              </w:rPr>
              <w:t>To p</w:t>
            </w:r>
            <w:r w:rsidRPr="00C13AE6">
              <w:rPr>
                <w:rFonts w:ascii="Calibri" w:eastAsia="Calibri" w:hAnsi="Calibri" w:cs="Times New Roman"/>
              </w:rPr>
              <w:t>roduce a written account that includes:</w:t>
            </w:r>
          </w:p>
          <w:p w:rsidR="00CC1E44" w:rsidRPr="00CC1E44" w:rsidRDefault="00065940" w:rsidP="00CC1E44">
            <w:pPr>
              <w:pStyle w:val="ListParagraph"/>
              <w:numPr>
                <w:ilvl w:val="0"/>
                <w:numId w:val="12"/>
              </w:numPr>
              <w:rPr>
                <w:rFonts w:ascii="Calibri" w:eastAsia="Calibri" w:hAnsi="Calibri" w:cs="Times New Roman"/>
              </w:rPr>
            </w:pPr>
            <w:r w:rsidRPr="00CC1E44">
              <w:rPr>
                <w:rFonts w:ascii="Calibri" w:eastAsia="Calibri" w:hAnsi="Calibri" w:cs="Times New Roman"/>
              </w:rPr>
              <w:t>how these four factors can impact on a child’s overall development</w:t>
            </w:r>
          </w:p>
          <w:p w:rsidR="00065940" w:rsidRPr="00CC1E44" w:rsidRDefault="00065940" w:rsidP="00CC1E44">
            <w:pPr>
              <w:pStyle w:val="ListParagraph"/>
              <w:numPr>
                <w:ilvl w:val="0"/>
                <w:numId w:val="12"/>
              </w:numPr>
              <w:rPr>
                <w:rFonts w:ascii="Calibri" w:eastAsia="Calibri" w:hAnsi="Calibri" w:cs="Times New Roman"/>
              </w:rPr>
            </w:pPr>
            <w:r w:rsidRPr="00CC1E44">
              <w:rPr>
                <w:rFonts w:ascii="Calibri" w:eastAsia="Calibri" w:hAnsi="Calibri" w:cs="Times New Roman"/>
              </w:rPr>
              <w:t>which of the factors may have the most influence on child’s development and why</w:t>
            </w:r>
          </w:p>
          <w:p w:rsidR="00065940" w:rsidRDefault="00065940" w:rsidP="00CC1E44">
            <w:pPr>
              <w:pStyle w:val="ListParagraph"/>
              <w:numPr>
                <w:ilvl w:val="0"/>
                <w:numId w:val="12"/>
              </w:numPr>
              <w:rPr>
                <w:rFonts w:ascii="Calibri" w:eastAsia="Calibri" w:hAnsi="Calibri" w:cs="Times New Roman"/>
              </w:rPr>
            </w:pPr>
            <w:r w:rsidRPr="00CC1E44">
              <w:rPr>
                <w:rFonts w:ascii="Calibri" w:eastAsia="Calibri" w:hAnsi="Calibri" w:cs="Times New Roman"/>
              </w:rPr>
              <w:t>which of the factors may have the least influence on child’s development and why</w:t>
            </w:r>
          </w:p>
          <w:p w:rsidR="00507275" w:rsidRPr="00CC1E44" w:rsidRDefault="00507275" w:rsidP="00CC1E44">
            <w:pPr>
              <w:pStyle w:val="ListParagraph"/>
              <w:numPr>
                <w:ilvl w:val="0"/>
                <w:numId w:val="12"/>
              </w:numPr>
              <w:rPr>
                <w:rFonts w:ascii="Calibri" w:eastAsia="Calibri" w:hAnsi="Calibri" w:cs="Times New Roman"/>
              </w:rPr>
            </w:pPr>
          </w:p>
        </w:tc>
      </w:tr>
      <w:tr w:rsidR="00CC1E44" w:rsidRPr="007711A0" w:rsidTr="00065940">
        <w:trPr>
          <w:trHeight w:val="603"/>
        </w:trPr>
        <w:tc>
          <w:tcPr>
            <w:tcW w:w="2263" w:type="dxa"/>
            <w:shd w:val="clear" w:color="auto" w:fill="DEEAF6" w:themeFill="accent1" w:themeFillTint="33"/>
          </w:tcPr>
          <w:p w:rsidR="00CC1E44" w:rsidRDefault="00CC1E44" w:rsidP="00CC1E44">
            <w:pPr>
              <w:rPr>
                <w:rFonts w:ascii="Calibri" w:eastAsia="Calibri" w:hAnsi="Calibri" w:cs="Times New Roman"/>
                <w:b/>
              </w:rPr>
            </w:pPr>
            <w:r>
              <w:rPr>
                <w:rFonts w:ascii="Calibri" w:eastAsia="Calibri" w:hAnsi="Calibri" w:cs="Times New Roman"/>
                <w:b/>
              </w:rPr>
              <w:t>Links to prior learning</w:t>
            </w:r>
          </w:p>
        </w:tc>
        <w:tc>
          <w:tcPr>
            <w:tcW w:w="12049" w:type="dxa"/>
            <w:shd w:val="clear" w:color="auto" w:fill="DEEAF6" w:themeFill="accent1" w:themeFillTint="33"/>
          </w:tcPr>
          <w:p w:rsidR="00CC1E44" w:rsidRPr="0060300B" w:rsidRDefault="00CC1E44" w:rsidP="00CC1E44">
            <w:pPr>
              <w:rPr>
                <w:rFonts w:ascii="Calibri" w:eastAsia="Calibri" w:hAnsi="Calibri" w:cs="Times New Roman"/>
              </w:rPr>
            </w:pPr>
            <w:r>
              <w:rPr>
                <w:rFonts w:ascii="Calibri" w:eastAsia="Calibri" w:hAnsi="Calibri" w:cs="Times New Roman"/>
              </w:rPr>
              <w:t>R</w:t>
            </w:r>
            <w:r w:rsidRPr="0060300B">
              <w:rPr>
                <w:rFonts w:ascii="Calibri" w:eastAsia="Calibri" w:hAnsi="Calibri" w:cs="Times New Roman"/>
              </w:rPr>
              <w:t>eport style formats building on transferable skills developed in Key Stage 3 Year 9 in English, Geography and History</w:t>
            </w:r>
            <w:r>
              <w:rPr>
                <w:rFonts w:ascii="Calibri" w:eastAsia="Calibri" w:hAnsi="Calibri" w:cs="Times New Roman"/>
              </w:rPr>
              <w:t>.</w:t>
            </w:r>
          </w:p>
        </w:tc>
      </w:tr>
      <w:tr w:rsidR="00CC1E44" w:rsidRPr="007711A0" w:rsidTr="00065940">
        <w:trPr>
          <w:trHeight w:val="603"/>
        </w:trPr>
        <w:tc>
          <w:tcPr>
            <w:tcW w:w="2263" w:type="dxa"/>
            <w:shd w:val="clear" w:color="auto" w:fill="FFFF00"/>
          </w:tcPr>
          <w:p w:rsidR="00CC1E44" w:rsidRPr="00065940" w:rsidRDefault="00CC1E44" w:rsidP="00CC1E44">
            <w:pPr>
              <w:rPr>
                <w:rFonts w:ascii="Calibri" w:eastAsia="Calibri" w:hAnsi="Calibri" w:cs="Times New Roman"/>
                <w:b/>
              </w:rPr>
            </w:pPr>
            <w:r w:rsidRPr="00065940">
              <w:rPr>
                <w:rFonts w:ascii="Calibri" w:eastAsia="Calibri" w:hAnsi="Calibri" w:cs="Times New Roman"/>
                <w:b/>
              </w:rPr>
              <w:t>INTERNAL ASSESSMENT  1</w:t>
            </w:r>
          </w:p>
          <w:p w:rsidR="00CC1E44" w:rsidRPr="007711A0" w:rsidRDefault="00CC1E44" w:rsidP="00CC1E44">
            <w:pPr>
              <w:rPr>
                <w:rFonts w:ascii="Calibri" w:eastAsia="Calibri" w:hAnsi="Calibri" w:cs="Times New Roman"/>
                <w:b/>
              </w:rPr>
            </w:pPr>
            <w:r w:rsidRPr="00065940">
              <w:rPr>
                <w:rFonts w:ascii="Calibri" w:eastAsia="Calibri" w:hAnsi="Calibri" w:cs="Times New Roman"/>
                <w:b/>
              </w:rPr>
              <w:t>(externally moderated)</w:t>
            </w:r>
          </w:p>
        </w:tc>
        <w:tc>
          <w:tcPr>
            <w:tcW w:w="12049" w:type="dxa"/>
            <w:shd w:val="clear" w:color="auto" w:fill="FFFF00"/>
            <w:vAlign w:val="center"/>
          </w:tcPr>
          <w:p w:rsidR="00CC1E44" w:rsidRDefault="00CC1E44" w:rsidP="00507275">
            <w:pPr>
              <w:jc w:val="center"/>
              <w:rPr>
                <w:b/>
                <w:u w:val="single"/>
              </w:rPr>
            </w:pPr>
            <w:r w:rsidRPr="007711A0">
              <w:rPr>
                <w:b/>
                <w:u w:val="single"/>
              </w:rPr>
              <w:t xml:space="preserve">Component 1 </w:t>
            </w:r>
          </w:p>
          <w:p w:rsidR="00CC1E44" w:rsidRDefault="00CC1E44" w:rsidP="00CC1E44">
            <w:pPr>
              <w:jc w:val="center"/>
              <w:rPr>
                <w:b/>
              </w:rPr>
            </w:pPr>
            <w:r w:rsidRPr="005F41D2">
              <w:rPr>
                <w:b/>
              </w:rPr>
              <w:t>Pearson Set Assignment</w:t>
            </w:r>
          </w:p>
          <w:p w:rsidR="00507275" w:rsidRDefault="00507275" w:rsidP="00CC1E44">
            <w:pPr>
              <w:jc w:val="center"/>
              <w:rPr>
                <w:b/>
              </w:rPr>
            </w:pPr>
          </w:p>
          <w:p w:rsidR="00CC1E44" w:rsidRDefault="00CC1E44" w:rsidP="00CC1E44">
            <w:pPr>
              <w:rPr>
                <w:b/>
              </w:rPr>
            </w:pPr>
            <w:r w:rsidRPr="00CC1E44">
              <w:rPr>
                <w:b/>
              </w:rPr>
              <w:t>Task 1 – Growth and development</w:t>
            </w:r>
            <w:r>
              <w:rPr>
                <w:b/>
              </w:rPr>
              <w:t xml:space="preserve"> - </w:t>
            </w:r>
            <w:r w:rsidRPr="00CC1E44">
              <w:rPr>
                <w:b/>
              </w:rPr>
              <w:t xml:space="preserve">produce a booklet on </w:t>
            </w:r>
            <w:r>
              <w:rPr>
                <w:b/>
              </w:rPr>
              <w:t xml:space="preserve">the </w:t>
            </w:r>
            <w:r w:rsidRPr="00CC1E44">
              <w:rPr>
                <w:b/>
              </w:rPr>
              <w:t>expected growth and development</w:t>
            </w:r>
            <w:r>
              <w:rPr>
                <w:b/>
              </w:rPr>
              <w:t xml:space="preserve"> of an individual (12 marks)</w:t>
            </w:r>
            <w:r w:rsidRPr="00CC1E44">
              <w:rPr>
                <w:b/>
              </w:rPr>
              <w:t xml:space="preserve">. </w:t>
            </w:r>
          </w:p>
          <w:p w:rsidR="00CC1E44" w:rsidRPr="00CC1E44" w:rsidRDefault="00CC1E44" w:rsidP="00CC1E44">
            <w:pPr>
              <w:rPr>
                <w:b/>
              </w:rPr>
            </w:pPr>
            <w:r>
              <w:rPr>
                <w:b/>
              </w:rPr>
              <w:t xml:space="preserve">Task 2 and Task 3 - </w:t>
            </w:r>
            <w:r w:rsidRPr="00CC1E44">
              <w:rPr>
                <w:b/>
              </w:rPr>
              <w:t>Children’s development and</w:t>
            </w:r>
            <w:r>
              <w:rPr>
                <w:b/>
              </w:rPr>
              <w:t xml:space="preserve"> factors affecting development - </w:t>
            </w:r>
          </w:p>
          <w:p w:rsidR="00CC1E44" w:rsidRPr="00CC1E44" w:rsidRDefault="00CC1E44" w:rsidP="00CC1E44">
            <w:pPr>
              <w:rPr>
                <w:b/>
              </w:rPr>
            </w:pPr>
            <w:r w:rsidRPr="00CC1E44">
              <w:rPr>
                <w:b/>
              </w:rPr>
              <w:t xml:space="preserve">Produce a written account on </w:t>
            </w:r>
            <w:r>
              <w:rPr>
                <w:b/>
              </w:rPr>
              <w:t>child</w:t>
            </w:r>
            <w:r w:rsidRPr="00CC1E44">
              <w:rPr>
                <w:b/>
              </w:rPr>
              <w:t>’s development.</w:t>
            </w:r>
          </w:p>
          <w:p w:rsidR="00CC1E44" w:rsidRPr="00CC1E44" w:rsidRDefault="00CC1E44" w:rsidP="00CC1E44">
            <w:pPr>
              <w:rPr>
                <w:b/>
              </w:rPr>
            </w:pPr>
            <w:r w:rsidRPr="00CC1E44">
              <w:rPr>
                <w:b/>
              </w:rPr>
              <w:t xml:space="preserve">The account must include: </w:t>
            </w:r>
          </w:p>
          <w:p w:rsidR="00CC1E44" w:rsidRPr="00CC1E44" w:rsidRDefault="00CC1E44" w:rsidP="00CC1E44">
            <w:pPr>
              <w:rPr>
                <w:b/>
              </w:rPr>
            </w:pPr>
            <w:r w:rsidRPr="00CC1E44">
              <w:rPr>
                <w:b/>
              </w:rPr>
              <w:t xml:space="preserve">• the expected milestones for </w:t>
            </w:r>
            <w:r>
              <w:rPr>
                <w:b/>
              </w:rPr>
              <w:t>t</w:t>
            </w:r>
            <w:r w:rsidRPr="00CC1E44">
              <w:rPr>
                <w:b/>
              </w:rPr>
              <w:t>he</w:t>
            </w:r>
            <w:r>
              <w:rPr>
                <w:b/>
              </w:rPr>
              <w:t>i</w:t>
            </w:r>
            <w:r w:rsidRPr="00CC1E44">
              <w:rPr>
                <w:b/>
              </w:rPr>
              <w:t xml:space="preserve">r current stage of </w:t>
            </w:r>
            <w:r>
              <w:rPr>
                <w:b/>
              </w:rPr>
              <w:t xml:space="preserve">2 types of development </w:t>
            </w:r>
          </w:p>
          <w:p w:rsidR="00CC1E44" w:rsidRPr="00CC1E44" w:rsidRDefault="00CC1E44" w:rsidP="00CC1E44">
            <w:pPr>
              <w:rPr>
                <w:b/>
              </w:rPr>
            </w:pPr>
            <w:r w:rsidRPr="00CC1E44">
              <w:rPr>
                <w:b/>
              </w:rPr>
              <w:t>• the next immediate milestones the nursery will be focusing on to support</w:t>
            </w:r>
            <w:r>
              <w:rPr>
                <w:b/>
              </w:rPr>
              <w:t xml:space="preserve"> them </w:t>
            </w:r>
            <w:r w:rsidRPr="00CC1E44">
              <w:rPr>
                <w:b/>
              </w:rPr>
              <w:t xml:space="preserve">progression in </w:t>
            </w:r>
            <w:r>
              <w:rPr>
                <w:b/>
              </w:rPr>
              <w:t xml:space="preserve">the same areas of development </w:t>
            </w:r>
            <w:r w:rsidRPr="00CC1E44">
              <w:rPr>
                <w:b/>
              </w:rPr>
              <w:t>• the links between the current milestones and the future milestones of the two given areas, with reasons for your choices.</w:t>
            </w:r>
            <w:r w:rsidR="00507275">
              <w:rPr>
                <w:b/>
              </w:rPr>
              <w:t xml:space="preserve"> (24</w:t>
            </w:r>
            <w:r>
              <w:rPr>
                <w:b/>
              </w:rPr>
              <w:t xml:space="preserve"> marks)</w:t>
            </w:r>
          </w:p>
          <w:p w:rsidR="00CC1E44" w:rsidRPr="00CC1E44" w:rsidRDefault="00CC1E44" w:rsidP="00CC1E44">
            <w:pPr>
              <w:rPr>
                <w:b/>
              </w:rPr>
            </w:pPr>
            <w:r w:rsidRPr="00CC1E44">
              <w:rPr>
                <w:b/>
              </w:rPr>
              <w:t xml:space="preserve">Produce a written account that includes: </w:t>
            </w:r>
          </w:p>
          <w:p w:rsidR="00CC1E44" w:rsidRPr="00CC1E44" w:rsidRDefault="00CC1E44" w:rsidP="00CC1E44">
            <w:pPr>
              <w:rPr>
                <w:b/>
              </w:rPr>
            </w:pPr>
            <w:r w:rsidRPr="00CC1E44">
              <w:rPr>
                <w:b/>
              </w:rPr>
              <w:t xml:space="preserve">• how these four factors can impact </w:t>
            </w:r>
            <w:r>
              <w:rPr>
                <w:b/>
              </w:rPr>
              <w:t>a child</w:t>
            </w:r>
            <w:r w:rsidRPr="00CC1E44">
              <w:rPr>
                <w:b/>
              </w:rPr>
              <w:t>’s overall development</w:t>
            </w:r>
          </w:p>
          <w:p w:rsidR="00CC1E44" w:rsidRPr="00CC1E44" w:rsidRDefault="00CC1E44" w:rsidP="00CC1E44">
            <w:pPr>
              <w:rPr>
                <w:b/>
              </w:rPr>
            </w:pPr>
            <w:r w:rsidRPr="00CC1E44">
              <w:rPr>
                <w:b/>
              </w:rPr>
              <w:t>• which of these factors may have the most influence on</w:t>
            </w:r>
            <w:r>
              <w:rPr>
                <w:b/>
              </w:rPr>
              <w:t xml:space="preserve"> their</w:t>
            </w:r>
            <w:r w:rsidRPr="00CC1E44">
              <w:rPr>
                <w:b/>
              </w:rPr>
              <w:t xml:space="preserve"> development and why</w:t>
            </w:r>
          </w:p>
          <w:p w:rsidR="00CC1E44" w:rsidRDefault="00CC1E44" w:rsidP="00CC1E44">
            <w:pPr>
              <w:rPr>
                <w:b/>
              </w:rPr>
            </w:pPr>
            <w:r w:rsidRPr="00CC1E44">
              <w:rPr>
                <w:b/>
              </w:rPr>
              <w:t>• which of these factors may have the least influence on</w:t>
            </w:r>
            <w:r>
              <w:rPr>
                <w:b/>
              </w:rPr>
              <w:t xml:space="preserve"> their</w:t>
            </w:r>
            <w:r w:rsidRPr="00CC1E44">
              <w:rPr>
                <w:b/>
              </w:rPr>
              <w:t xml:space="preserve"> development and why</w:t>
            </w:r>
            <w:r>
              <w:rPr>
                <w:b/>
              </w:rPr>
              <w:t xml:space="preserve"> (</w:t>
            </w:r>
            <w:r w:rsidR="00507275">
              <w:rPr>
                <w:b/>
              </w:rPr>
              <w:t>24</w:t>
            </w:r>
            <w:r>
              <w:rPr>
                <w:b/>
              </w:rPr>
              <w:t xml:space="preserve"> marks)</w:t>
            </w:r>
          </w:p>
          <w:p w:rsidR="00CC1E44" w:rsidRPr="00CC1E44" w:rsidRDefault="00CC1E44" w:rsidP="00CC1E44">
            <w:pPr>
              <w:rPr>
                <w:b/>
              </w:rPr>
            </w:pPr>
          </w:p>
        </w:tc>
      </w:tr>
      <w:tr w:rsidR="00CC1E44" w:rsidRPr="007711A0" w:rsidTr="00065940">
        <w:trPr>
          <w:trHeight w:val="603"/>
        </w:trPr>
        <w:tc>
          <w:tcPr>
            <w:tcW w:w="2263" w:type="dxa"/>
            <w:shd w:val="clear" w:color="auto" w:fill="FBE4D5" w:themeFill="accent2" w:themeFillTint="33"/>
          </w:tcPr>
          <w:p w:rsidR="00CC1E44" w:rsidRPr="007711A0" w:rsidRDefault="00CC1E44" w:rsidP="00CC1E44">
            <w:pPr>
              <w:rPr>
                <w:rFonts w:ascii="Calibri" w:eastAsia="Calibri" w:hAnsi="Calibri" w:cs="Times New Roman"/>
                <w:b/>
              </w:rPr>
            </w:pPr>
          </w:p>
        </w:tc>
        <w:tc>
          <w:tcPr>
            <w:tcW w:w="12049" w:type="dxa"/>
            <w:shd w:val="clear" w:color="auto" w:fill="FBE4D5" w:themeFill="accent2" w:themeFillTint="33"/>
            <w:vAlign w:val="center"/>
          </w:tcPr>
          <w:p w:rsidR="00CC1E44" w:rsidRPr="007711A0" w:rsidRDefault="00CC1E44" w:rsidP="00CC1E44">
            <w:pPr>
              <w:jc w:val="center"/>
              <w:rPr>
                <w:b/>
                <w:u w:val="single"/>
              </w:rPr>
            </w:pPr>
            <w:r w:rsidRPr="007711A0">
              <w:rPr>
                <w:b/>
                <w:u w:val="single"/>
              </w:rPr>
              <w:t>Component 2 - Learning Through Play</w:t>
            </w:r>
          </w:p>
        </w:tc>
      </w:tr>
      <w:tr w:rsidR="00CC1E44" w:rsidRPr="007711A0" w:rsidTr="00065940">
        <w:trPr>
          <w:trHeight w:val="603"/>
        </w:trPr>
        <w:tc>
          <w:tcPr>
            <w:tcW w:w="2263" w:type="dxa"/>
            <w:shd w:val="clear" w:color="auto" w:fill="FBE4D5" w:themeFill="accent2" w:themeFillTint="33"/>
          </w:tcPr>
          <w:p w:rsidR="00CC1E44" w:rsidRPr="007711A0" w:rsidRDefault="00CC1E44" w:rsidP="00CC1E44">
            <w:pPr>
              <w:rPr>
                <w:rFonts w:ascii="Calibri" w:eastAsia="Calibri" w:hAnsi="Calibri" w:cs="Times New Roman"/>
                <w:b/>
              </w:rPr>
            </w:pPr>
            <w:r w:rsidRPr="007711A0">
              <w:rPr>
                <w:rFonts w:ascii="Calibri" w:eastAsia="Calibri" w:hAnsi="Calibri" w:cs="Times New Roman"/>
                <w:b/>
              </w:rPr>
              <w:t>Rationale</w:t>
            </w:r>
          </w:p>
        </w:tc>
        <w:tc>
          <w:tcPr>
            <w:tcW w:w="12049" w:type="dxa"/>
            <w:shd w:val="clear" w:color="auto" w:fill="FBE4D5" w:themeFill="accent2" w:themeFillTint="33"/>
          </w:tcPr>
          <w:p w:rsidR="00CC1E44" w:rsidRPr="007711A0" w:rsidRDefault="00CC1E44" w:rsidP="00CC1E44">
            <w:pPr>
              <w:rPr>
                <w:rFonts w:ascii="Calibri" w:eastAsia="Calibri" w:hAnsi="Calibri" w:cs="Times New Roman"/>
              </w:rPr>
            </w:pPr>
            <w:r w:rsidRPr="007711A0">
              <w:t xml:space="preserve">Learners develop an understanding of how play activities can influence children’s learning between the ages of birth and five years old. They consider the different types of play in which children engage, and how activities can support children’s learning and progress across the five areas of development. They look at the different stages of play and types of play that children experience between birth and five years old and how play </w:t>
            </w:r>
            <w:proofErr w:type="gramStart"/>
            <w:r w:rsidRPr="007711A0">
              <w:t>can be structured</w:t>
            </w:r>
            <w:proofErr w:type="gramEnd"/>
            <w:r w:rsidRPr="007711A0">
              <w:t xml:space="preserve"> by adults to encourage and influence learning as well as play opportunities that adults can provide for children in community settings, in the home and in early years settings. They learn how specific activities and resources can promote learning across the five areas of development. Learners also develop an understanding of the theory and practices to plan activities that encourage children to learn and develop. </w:t>
            </w:r>
          </w:p>
        </w:tc>
      </w:tr>
      <w:tr w:rsidR="00CC1E44" w:rsidRPr="007711A0" w:rsidTr="00065940">
        <w:trPr>
          <w:trHeight w:val="70"/>
        </w:trPr>
        <w:tc>
          <w:tcPr>
            <w:tcW w:w="2263" w:type="dxa"/>
            <w:shd w:val="clear" w:color="auto" w:fill="FBE4D5" w:themeFill="accent2" w:themeFillTint="33"/>
          </w:tcPr>
          <w:p w:rsidR="00CC1E44" w:rsidRDefault="00CC1E44" w:rsidP="00CC1E44">
            <w:pPr>
              <w:rPr>
                <w:rFonts w:ascii="Calibri" w:eastAsia="Calibri" w:hAnsi="Calibri" w:cs="Times New Roman"/>
                <w:b/>
              </w:rPr>
            </w:pPr>
            <w:r>
              <w:rPr>
                <w:rFonts w:ascii="Calibri" w:eastAsia="Calibri" w:hAnsi="Calibri" w:cs="Times New Roman"/>
                <w:b/>
              </w:rPr>
              <w:t>Learning Outcome</w:t>
            </w:r>
            <w:r w:rsidRPr="007711A0">
              <w:rPr>
                <w:rFonts w:ascii="Calibri" w:eastAsia="Calibri" w:hAnsi="Calibri" w:cs="Times New Roman"/>
                <w:b/>
              </w:rPr>
              <w:t xml:space="preserve"> A</w:t>
            </w:r>
          </w:p>
          <w:p w:rsidR="00F649E8" w:rsidRPr="007711A0" w:rsidRDefault="00F649E8" w:rsidP="00CC1E44">
            <w:pPr>
              <w:rPr>
                <w:rFonts w:ascii="Calibri" w:eastAsia="Calibri" w:hAnsi="Calibri" w:cs="Times New Roman"/>
                <w:b/>
              </w:rPr>
            </w:pPr>
            <w:r>
              <w:rPr>
                <w:rFonts w:ascii="Calibri" w:eastAsia="Calibri" w:hAnsi="Calibri" w:cs="Times New Roman"/>
                <w:b/>
              </w:rPr>
              <w:t>(A1 and A2)</w:t>
            </w:r>
          </w:p>
        </w:tc>
        <w:tc>
          <w:tcPr>
            <w:tcW w:w="12049" w:type="dxa"/>
            <w:shd w:val="clear" w:color="auto" w:fill="FBE4D5" w:themeFill="accent2" w:themeFillTint="33"/>
          </w:tcPr>
          <w:p w:rsidR="00CC1E44" w:rsidRPr="007711A0" w:rsidRDefault="00CC1E44" w:rsidP="00CC1E44">
            <w:pPr>
              <w:jc w:val="center"/>
              <w:rPr>
                <w:rFonts w:ascii="Calibri" w:eastAsia="Calibri" w:hAnsi="Calibri" w:cs="Times New Roman"/>
              </w:rPr>
            </w:pPr>
            <w:r w:rsidRPr="007711A0">
              <w:rPr>
                <w:rFonts w:ascii="Calibri" w:eastAsia="Calibri" w:hAnsi="Calibri" w:cs="Times New Roman"/>
                <w:b/>
                <w:i/>
              </w:rPr>
              <w:t>Understand how children play</w:t>
            </w:r>
          </w:p>
          <w:p w:rsidR="00CC1E44" w:rsidRPr="007711A0" w:rsidRDefault="00CC1E44" w:rsidP="00CC1E44">
            <w:pPr>
              <w:rPr>
                <w:rFonts w:ascii="Calibri" w:eastAsia="Calibri" w:hAnsi="Calibri" w:cs="Times New Roman"/>
                <w:b/>
                <w:u w:val="single"/>
              </w:rPr>
            </w:pPr>
            <w:r w:rsidRPr="007711A0">
              <w:rPr>
                <w:rFonts w:ascii="Calibri" w:eastAsia="Calibri" w:hAnsi="Calibri" w:cs="Times New Roman"/>
                <w:b/>
                <w:u w:val="single"/>
              </w:rPr>
              <w:t>Know:</w:t>
            </w:r>
          </w:p>
          <w:p w:rsidR="00CC1E44" w:rsidRPr="002A488C" w:rsidRDefault="00CC1E44" w:rsidP="00CC1E44">
            <w:pPr>
              <w:pStyle w:val="ListParagraph"/>
              <w:numPr>
                <w:ilvl w:val="0"/>
                <w:numId w:val="7"/>
              </w:numPr>
              <w:ind w:left="0"/>
              <w:rPr>
                <w:bCs/>
              </w:rPr>
            </w:pPr>
            <w:r w:rsidRPr="007711A0">
              <w:t>Stages of children’s play</w:t>
            </w:r>
            <w:r w:rsidR="002A488C">
              <w:t>:</w:t>
            </w:r>
          </w:p>
          <w:p w:rsidR="002A488C" w:rsidRPr="002A488C" w:rsidRDefault="002A488C" w:rsidP="002A488C">
            <w:pPr>
              <w:pStyle w:val="ListParagraph"/>
              <w:numPr>
                <w:ilvl w:val="0"/>
                <w:numId w:val="18"/>
              </w:numPr>
              <w:rPr>
                <w:bCs/>
              </w:rPr>
            </w:pPr>
            <w:r>
              <w:t>Unoccupied play</w:t>
            </w:r>
          </w:p>
          <w:p w:rsidR="002A488C" w:rsidRPr="002A488C" w:rsidRDefault="002A488C" w:rsidP="002A488C">
            <w:pPr>
              <w:pStyle w:val="ListParagraph"/>
              <w:numPr>
                <w:ilvl w:val="0"/>
                <w:numId w:val="18"/>
              </w:numPr>
              <w:rPr>
                <w:bCs/>
              </w:rPr>
            </w:pPr>
            <w:r>
              <w:t>Solitary play</w:t>
            </w:r>
          </w:p>
          <w:p w:rsidR="002A488C" w:rsidRPr="002A488C" w:rsidRDefault="002A488C" w:rsidP="002A488C">
            <w:pPr>
              <w:pStyle w:val="ListParagraph"/>
              <w:numPr>
                <w:ilvl w:val="0"/>
                <w:numId w:val="18"/>
              </w:numPr>
              <w:rPr>
                <w:bCs/>
              </w:rPr>
            </w:pPr>
            <w:r>
              <w:t>Parallel play</w:t>
            </w:r>
          </w:p>
          <w:p w:rsidR="002A488C" w:rsidRPr="002A488C" w:rsidRDefault="002A488C" w:rsidP="002A488C">
            <w:pPr>
              <w:pStyle w:val="ListParagraph"/>
              <w:numPr>
                <w:ilvl w:val="0"/>
                <w:numId w:val="18"/>
              </w:numPr>
            </w:pPr>
            <w:r w:rsidRPr="002A488C">
              <w:t>Associative play</w:t>
            </w:r>
          </w:p>
          <w:p w:rsidR="002A488C" w:rsidRPr="002A488C" w:rsidRDefault="002A488C" w:rsidP="002A488C">
            <w:pPr>
              <w:pStyle w:val="ListParagraph"/>
              <w:numPr>
                <w:ilvl w:val="0"/>
                <w:numId w:val="18"/>
              </w:numPr>
            </w:pPr>
            <w:r w:rsidRPr="002A488C">
              <w:t>Co-operative play</w:t>
            </w:r>
          </w:p>
          <w:p w:rsidR="002A488C" w:rsidRPr="002A488C" w:rsidRDefault="002A488C" w:rsidP="002A488C">
            <w:pPr>
              <w:rPr>
                <w:bCs/>
              </w:rPr>
            </w:pPr>
          </w:p>
          <w:p w:rsidR="00CC1E44" w:rsidRDefault="00CC1E44" w:rsidP="00CC1E44">
            <w:pPr>
              <w:pStyle w:val="ListParagraph"/>
              <w:numPr>
                <w:ilvl w:val="0"/>
                <w:numId w:val="7"/>
              </w:numPr>
              <w:ind w:left="0"/>
            </w:pPr>
            <w:r w:rsidRPr="007711A0">
              <w:t>Types of play</w:t>
            </w:r>
            <w:r w:rsidR="002A488C">
              <w:t>:</w:t>
            </w:r>
          </w:p>
          <w:p w:rsidR="002A488C" w:rsidRDefault="002A488C" w:rsidP="002A488C">
            <w:pPr>
              <w:pStyle w:val="ListParagraph"/>
              <w:numPr>
                <w:ilvl w:val="0"/>
                <w:numId w:val="7"/>
              </w:numPr>
            </w:pPr>
            <w:r>
              <w:t xml:space="preserve">Locomotor play </w:t>
            </w:r>
          </w:p>
          <w:p w:rsidR="002A488C" w:rsidRDefault="002A488C" w:rsidP="002A488C">
            <w:pPr>
              <w:pStyle w:val="ListParagraph"/>
              <w:numPr>
                <w:ilvl w:val="0"/>
                <w:numId w:val="7"/>
              </w:numPr>
            </w:pPr>
            <w:r>
              <w:t xml:space="preserve">Creative play </w:t>
            </w:r>
          </w:p>
          <w:p w:rsidR="002A488C" w:rsidRDefault="002A488C" w:rsidP="002A488C">
            <w:pPr>
              <w:pStyle w:val="ListParagraph"/>
              <w:numPr>
                <w:ilvl w:val="0"/>
                <w:numId w:val="7"/>
              </w:numPr>
            </w:pPr>
            <w:r>
              <w:t xml:space="preserve">Sensory play </w:t>
            </w:r>
          </w:p>
          <w:p w:rsidR="002A488C" w:rsidRDefault="002A488C" w:rsidP="002A488C">
            <w:pPr>
              <w:pStyle w:val="ListParagraph"/>
              <w:numPr>
                <w:ilvl w:val="0"/>
                <w:numId w:val="7"/>
              </w:numPr>
            </w:pPr>
            <w:r>
              <w:t xml:space="preserve">Imaginative play </w:t>
            </w:r>
          </w:p>
          <w:p w:rsidR="002A488C" w:rsidRDefault="002A488C" w:rsidP="002A488C">
            <w:pPr>
              <w:pStyle w:val="ListParagraph"/>
              <w:numPr>
                <w:ilvl w:val="0"/>
                <w:numId w:val="7"/>
              </w:numPr>
            </w:pPr>
            <w:r>
              <w:t xml:space="preserve">Symbolic play </w:t>
            </w:r>
          </w:p>
          <w:p w:rsidR="002A488C" w:rsidRDefault="002A488C" w:rsidP="002A488C">
            <w:pPr>
              <w:pStyle w:val="ListParagraph"/>
              <w:numPr>
                <w:ilvl w:val="0"/>
                <w:numId w:val="7"/>
              </w:numPr>
            </w:pPr>
            <w:r>
              <w:t>Technological/investigative</w:t>
            </w:r>
          </w:p>
          <w:p w:rsidR="002A488C" w:rsidRPr="007711A0" w:rsidRDefault="002A488C" w:rsidP="002A488C">
            <w:pPr>
              <w:pStyle w:val="ListParagraph"/>
              <w:numPr>
                <w:ilvl w:val="0"/>
                <w:numId w:val="7"/>
              </w:numPr>
            </w:pPr>
            <w:r>
              <w:t xml:space="preserve"> Construction </w:t>
            </w:r>
          </w:p>
          <w:p w:rsidR="00CC1E44" w:rsidRPr="007711A0" w:rsidRDefault="00CC1E44" w:rsidP="00CC1E44">
            <w:pPr>
              <w:rPr>
                <w:rFonts w:ascii="Calibri" w:eastAsia="Calibri" w:hAnsi="Calibri" w:cs="Times New Roman"/>
              </w:rPr>
            </w:pPr>
          </w:p>
          <w:p w:rsidR="00CC1E44" w:rsidRDefault="00CC1E44" w:rsidP="00CC1E44">
            <w:pPr>
              <w:rPr>
                <w:rFonts w:ascii="Calibri" w:eastAsia="Calibri" w:hAnsi="Calibri" w:cs="Times New Roman"/>
                <w:b/>
                <w:u w:val="single"/>
              </w:rPr>
            </w:pPr>
            <w:r w:rsidRPr="007711A0">
              <w:rPr>
                <w:rFonts w:ascii="Calibri" w:eastAsia="Calibri" w:hAnsi="Calibri" w:cs="Times New Roman"/>
                <w:b/>
                <w:u w:val="single"/>
              </w:rPr>
              <w:t>Know How:</w:t>
            </w:r>
          </w:p>
          <w:p w:rsidR="00CC1E44" w:rsidRDefault="00CC1E44" w:rsidP="00CC1E44">
            <w:pPr>
              <w:rPr>
                <w:rFonts w:ascii="Calibri" w:eastAsia="Calibri" w:hAnsi="Calibri" w:cs="Times New Roman"/>
                <w:b/>
                <w:u w:val="single"/>
              </w:rPr>
            </w:pPr>
          </w:p>
          <w:p w:rsidR="002A488C" w:rsidRDefault="002A488C" w:rsidP="002A488C">
            <w:pPr>
              <w:pStyle w:val="ListParagraph"/>
              <w:numPr>
                <w:ilvl w:val="0"/>
                <w:numId w:val="15"/>
              </w:numPr>
              <w:rPr>
                <w:rFonts w:ascii="Calibri" w:eastAsia="Calibri" w:hAnsi="Calibri" w:cs="Times New Roman"/>
              </w:rPr>
            </w:pPr>
            <w:r>
              <w:rPr>
                <w:rFonts w:ascii="Calibri" w:eastAsia="Calibri" w:hAnsi="Calibri" w:cs="Times New Roman"/>
              </w:rPr>
              <w:t xml:space="preserve">To use a case study to produce an article </w:t>
            </w:r>
          </w:p>
          <w:p w:rsidR="002A488C" w:rsidRPr="00CC1E44" w:rsidRDefault="002A488C" w:rsidP="002A488C">
            <w:pPr>
              <w:pStyle w:val="ListParagraph"/>
              <w:numPr>
                <w:ilvl w:val="0"/>
                <w:numId w:val="15"/>
              </w:numPr>
              <w:rPr>
                <w:rFonts w:ascii="Calibri" w:eastAsia="Calibri" w:hAnsi="Calibri" w:cs="Times New Roman"/>
              </w:rPr>
            </w:pPr>
            <w:r w:rsidRPr="00CC1E44">
              <w:rPr>
                <w:rFonts w:ascii="Calibri" w:eastAsia="Calibri" w:hAnsi="Calibri" w:cs="Times New Roman"/>
              </w:rPr>
              <w:t>To plan and prepare for a PSA task.</w:t>
            </w:r>
          </w:p>
          <w:p w:rsidR="002A488C" w:rsidRPr="00CC1E44" w:rsidRDefault="002A488C" w:rsidP="002A488C">
            <w:pPr>
              <w:pStyle w:val="ListParagraph"/>
              <w:numPr>
                <w:ilvl w:val="0"/>
                <w:numId w:val="15"/>
              </w:numPr>
              <w:rPr>
                <w:rFonts w:ascii="Calibri" w:eastAsia="Calibri" w:hAnsi="Calibri" w:cs="Times New Roman"/>
              </w:rPr>
            </w:pPr>
            <w:r w:rsidRPr="00CC1E44">
              <w:rPr>
                <w:rFonts w:ascii="Calibri" w:eastAsia="Calibri" w:hAnsi="Calibri" w:cs="Times New Roman"/>
              </w:rPr>
              <w:t>To plan and structure a report.</w:t>
            </w:r>
          </w:p>
          <w:p w:rsidR="002A488C" w:rsidRPr="00CC1E44" w:rsidRDefault="002A488C" w:rsidP="002A488C">
            <w:pPr>
              <w:pStyle w:val="ListParagraph"/>
              <w:numPr>
                <w:ilvl w:val="0"/>
                <w:numId w:val="15"/>
              </w:numPr>
              <w:rPr>
                <w:rFonts w:ascii="Calibri" w:eastAsia="Calibri" w:hAnsi="Calibri" w:cs="Times New Roman"/>
              </w:rPr>
            </w:pPr>
            <w:r w:rsidRPr="00CC1E44">
              <w:rPr>
                <w:rFonts w:ascii="Calibri" w:eastAsia="Calibri" w:hAnsi="Calibri" w:cs="Times New Roman"/>
              </w:rPr>
              <w:t>How to manage time limits during a PSA assessment window.</w:t>
            </w:r>
          </w:p>
          <w:p w:rsidR="002A488C" w:rsidRPr="00CC1E44" w:rsidRDefault="002A488C" w:rsidP="002A488C">
            <w:pPr>
              <w:pStyle w:val="ListParagraph"/>
              <w:numPr>
                <w:ilvl w:val="0"/>
                <w:numId w:val="15"/>
              </w:numPr>
              <w:rPr>
                <w:rFonts w:ascii="Calibri" w:eastAsia="Calibri" w:hAnsi="Calibri" w:cs="Times New Roman"/>
              </w:rPr>
            </w:pPr>
            <w:r w:rsidRPr="00CC1E44">
              <w:rPr>
                <w:rFonts w:ascii="Calibri" w:eastAsia="Calibri" w:hAnsi="Calibri" w:cs="Times New Roman"/>
              </w:rPr>
              <w:t>To use PSA first submission feedback effectively.</w:t>
            </w:r>
          </w:p>
          <w:p w:rsidR="002A488C" w:rsidRPr="00CC1E44" w:rsidRDefault="002A488C" w:rsidP="002A488C">
            <w:pPr>
              <w:pStyle w:val="ListParagraph"/>
              <w:numPr>
                <w:ilvl w:val="0"/>
                <w:numId w:val="15"/>
              </w:numPr>
              <w:rPr>
                <w:rFonts w:ascii="Calibri" w:eastAsia="Calibri" w:hAnsi="Calibri" w:cs="Times New Roman"/>
              </w:rPr>
            </w:pPr>
            <w:r w:rsidRPr="00CC1E44">
              <w:rPr>
                <w:rFonts w:ascii="Calibri" w:eastAsia="Calibri" w:hAnsi="Calibri" w:cs="Times New Roman"/>
              </w:rPr>
              <w:t>To use a PSA resubmission opportunity window.</w:t>
            </w:r>
          </w:p>
          <w:p w:rsidR="002A488C" w:rsidRDefault="002A488C" w:rsidP="00CC1E44">
            <w:pPr>
              <w:pStyle w:val="ListParagraph"/>
              <w:numPr>
                <w:ilvl w:val="0"/>
                <w:numId w:val="15"/>
              </w:numPr>
              <w:rPr>
                <w:rFonts w:ascii="Calibri" w:eastAsia="Calibri" w:hAnsi="Calibri" w:cs="Times New Roman"/>
              </w:rPr>
            </w:pPr>
            <w:r w:rsidRPr="00CC1E44">
              <w:rPr>
                <w:rFonts w:ascii="Calibri" w:eastAsia="Calibri" w:hAnsi="Calibri" w:cs="Times New Roman"/>
              </w:rPr>
              <w:t>To make a PSA resubmission.</w:t>
            </w:r>
          </w:p>
          <w:p w:rsidR="002A488C" w:rsidRDefault="00CC1E44" w:rsidP="00F07099">
            <w:pPr>
              <w:pStyle w:val="ListParagraph"/>
              <w:numPr>
                <w:ilvl w:val="0"/>
                <w:numId w:val="15"/>
              </w:numPr>
              <w:rPr>
                <w:rFonts w:ascii="Calibri" w:eastAsia="Calibri" w:hAnsi="Calibri" w:cs="Times New Roman"/>
              </w:rPr>
            </w:pPr>
            <w:r w:rsidRPr="002A488C">
              <w:rPr>
                <w:rFonts w:ascii="Calibri" w:eastAsia="Calibri" w:hAnsi="Calibri" w:cs="Times New Roman"/>
              </w:rPr>
              <w:t xml:space="preserve">To produce an article about how a child would be expected to play for a given age. </w:t>
            </w:r>
          </w:p>
          <w:p w:rsidR="00CC1E44" w:rsidRPr="002A488C" w:rsidRDefault="00CC1E44" w:rsidP="00F07099">
            <w:pPr>
              <w:pStyle w:val="ListParagraph"/>
              <w:numPr>
                <w:ilvl w:val="0"/>
                <w:numId w:val="15"/>
              </w:numPr>
              <w:rPr>
                <w:rFonts w:ascii="Calibri" w:eastAsia="Calibri" w:hAnsi="Calibri" w:cs="Times New Roman"/>
              </w:rPr>
            </w:pPr>
            <w:r w:rsidRPr="002A488C">
              <w:rPr>
                <w:rFonts w:ascii="Calibri" w:eastAsia="Calibri" w:hAnsi="Calibri" w:cs="Times New Roman"/>
              </w:rPr>
              <w:t xml:space="preserve">To justify why play experiences are suitable for a given age. </w:t>
            </w:r>
          </w:p>
          <w:p w:rsidR="00CC1E44" w:rsidRPr="007711A0" w:rsidRDefault="00CC1E44" w:rsidP="00CC1E44">
            <w:pPr>
              <w:rPr>
                <w:rFonts w:ascii="Calibri" w:eastAsia="Calibri" w:hAnsi="Calibri" w:cs="Times New Roman"/>
              </w:rPr>
            </w:pPr>
          </w:p>
        </w:tc>
      </w:tr>
      <w:tr w:rsidR="00CC1E44" w:rsidRPr="007711A0" w:rsidTr="00065940">
        <w:trPr>
          <w:trHeight w:val="603"/>
        </w:trPr>
        <w:tc>
          <w:tcPr>
            <w:tcW w:w="2263" w:type="dxa"/>
            <w:shd w:val="clear" w:color="auto" w:fill="FBE4D5" w:themeFill="accent2" w:themeFillTint="33"/>
          </w:tcPr>
          <w:p w:rsidR="00CC1E44" w:rsidRDefault="00CC1E44" w:rsidP="00CC1E44">
            <w:pPr>
              <w:rPr>
                <w:rFonts w:ascii="Calibri" w:eastAsia="Calibri" w:hAnsi="Calibri" w:cs="Times New Roman"/>
                <w:b/>
              </w:rPr>
            </w:pPr>
            <w:r>
              <w:rPr>
                <w:rFonts w:ascii="Calibri" w:eastAsia="Calibri" w:hAnsi="Calibri" w:cs="Times New Roman"/>
                <w:b/>
              </w:rPr>
              <w:t>Learning Outcome</w:t>
            </w:r>
            <w:r w:rsidRPr="007711A0">
              <w:rPr>
                <w:rFonts w:ascii="Calibri" w:eastAsia="Calibri" w:hAnsi="Calibri" w:cs="Times New Roman"/>
                <w:b/>
              </w:rPr>
              <w:t xml:space="preserve"> B </w:t>
            </w:r>
          </w:p>
          <w:p w:rsidR="00F649E8" w:rsidRPr="007711A0" w:rsidRDefault="00F649E8" w:rsidP="00CC1E44">
            <w:pPr>
              <w:rPr>
                <w:rFonts w:ascii="Calibri" w:eastAsia="Calibri" w:hAnsi="Calibri" w:cs="Times New Roman"/>
                <w:b/>
              </w:rPr>
            </w:pPr>
            <w:r>
              <w:rPr>
                <w:rFonts w:ascii="Calibri" w:eastAsia="Calibri" w:hAnsi="Calibri" w:cs="Times New Roman"/>
                <w:b/>
              </w:rPr>
              <w:t>(B1-B7)</w:t>
            </w:r>
          </w:p>
        </w:tc>
        <w:tc>
          <w:tcPr>
            <w:tcW w:w="12049" w:type="dxa"/>
            <w:shd w:val="clear" w:color="auto" w:fill="FBE4D5" w:themeFill="accent2" w:themeFillTint="33"/>
          </w:tcPr>
          <w:p w:rsidR="00CC1E44" w:rsidRPr="007711A0" w:rsidRDefault="00CC1E44" w:rsidP="00507275">
            <w:pPr>
              <w:jc w:val="center"/>
              <w:rPr>
                <w:b/>
                <w:bCs/>
                <w:i/>
              </w:rPr>
            </w:pPr>
            <w:r w:rsidRPr="007711A0">
              <w:rPr>
                <w:b/>
                <w:bCs/>
                <w:i/>
              </w:rPr>
              <w:t>Understand how children’s learning can be supported</w:t>
            </w:r>
            <w:r w:rsidR="00507275">
              <w:rPr>
                <w:b/>
                <w:bCs/>
                <w:i/>
              </w:rPr>
              <w:t xml:space="preserve"> </w:t>
            </w:r>
            <w:r w:rsidRPr="007711A0">
              <w:rPr>
                <w:b/>
                <w:bCs/>
                <w:i/>
              </w:rPr>
              <w:t>through play</w:t>
            </w:r>
          </w:p>
          <w:p w:rsidR="00CC1E44" w:rsidRPr="007711A0" w:rsidRDefault="00CC1E44" w:rsidP="00CC1E44">
            <w:pPr>
              <w:rPr>
                <w:b/>
                <w:bCs/>
              </w:rPr>
            </w:pPr>
          </w:p>
          <w:p w:rsidR="002A488C" w:rsidRDefault="00CC1E44" w:rsidP="00CC1E44">
            <w:pPr>
              <w:rPr>
                <w:rFonts w:ascii="Calibri" w:eastAsia="Calibri" w:hAnsi="Calibri" w:cs="Times New Roman"/>
                <w:b/>
                <w:u w:val="single"/>
              </w:rPr>
            </w:pPr>
            <w:r w:rsidRPr="007711A0">
              <w:rPr>
                <w:rFonts w:ascii="Calibri" w:eastAsia="Calibri" w:hAnsi="Calibri" w:cs="Times New Roman"/>
                <w:b/>
                <w:u w:val="single"/>
              </w:rPr>
              <w:t>Know:</w:t>
            </w:r>
          </w:p>
          <w:p w:rsidR="002A488C" w:rsidRDefault="002A488C" w:rsidP="00CC1E44">
            <w:pPr>
              <w:rPr>
                <w:rFonts w:ascii="Calibri" w:eastAsia="Calibri" w:hAnsi="Calibri" w:cs="Times New Roman"/>
                <w:b/>
                <w:u w:val="single"/>
              </w:rPr>
            </w:pPr>
          </w:p>
          <w:p w:rsidR="00CC1E44" w:rsidRPr="002A488C" w:rsidRDefault="002A488C" w:rsidP="002A488C">
            <w:pPr>
              <w:pStyle w:val="ListParagraph"/>
              <w:numPr>
                <w:ilvl w:val="0"/>
                <w:numId w:val="21"/>
              </w:numPr>
              <w:rPr>
                <w:rFonts w:ascii="Calibri" w:eastAsia="Calibri" w:hAnsi="Calibri" w:cs="Times New Roman"/>
                <w:b/>
                <w:u w:val="single"/>
              </w:rPr>
            </w:pPr>
            <w:r w:rsidRPr="002A488C">
              <w:t>H</w:t>
            </w:r>
            <w:r w:rsidR="00CC1E44" w:rsidRPr="002A488C">
              <w:t>ow children’s learning can be supported through play for three age categories</w:t>
            </w:r>
            <w:r w:rsidRPr="002A488C">
              <w:t xml:space="preserve"> </w:t>
            </w:r>
            <w:r w:rsidR="00CC1E44" w:rsidRPr="002A488C">
              <w:t>0–18 months</w:t>
            </w:r>
            <w:r w:rsidRPr="002A488C">
              <w:t xml:space="preserve">, 18 months–3 years, </w:t>
            </w:r>
            <w:r w:rsidR="00CC1E44" w:rsidRPr="002A488C">
              <w:t>3–5 years</w:t>
            </w:r>
            <w:r w:rsidRPr="002A488C">
              <w:t xml:space="preserve"> for the following:</w:t>
            </w:r>
          </w:p>
          <w:p w:rsidR="00CC1E44" w:rsidRPr="002A488C" w:rsidRDefault="00CC1E44" w:rsidP="002A488C">
            <w:pPr>
              <w:pStyle w:val="ListParagraph"/>
              <w:numPr>
                <w:ilvl w:val="0"/>
                <w:numId w:val="20"/>
              </w:numPr>
            </w:pPr>
            <w:r w:rsidRPr="002A488C">
              <w:t>Physical play</w:t>
            </w:r>
          </w:p>
          <w:p w:rsidR="00CC1E44" w:rsidRPr="002A488C" w:rsidRDefault="00CC1E44" w:rsidP="002A488C">
            <w:pPr>
              <w:pStyle w:val="ListParagraph"/>
              <w:numPr>
                <w:ilvl w:val="0"/>
                <w:numId w:val="20"/>
              </w:numPr>
            </w:pPr>
            <w:r w:rsidRPr="002A488C">
              <w:t>Cognitive/intellectual play</w:t>
            </w:r>
          </w:p>
          <w:p w:rsidR="00CC1E44" w:rsidRPr="002A488C" w:rsidRDefault="00CC1E44" w:rsidP="002A488C">
            <w:pPr>
              <w:pStyle w:val="ListParagraph"/>
              <w:numPr>
                <w:ilvl w:val="0"/>
                <w:numId w:val="20"/>
              </w:numPr>
            </w:pPr>
            <w:r w:rsidRPr="002A488C">
              <w:t>Communication and language play</w:t>
            </w:r>
          </w:p>
          <w:p w:rsidR="00CC1E44" w:rsidRPr="002A488C" w:rsidRDefault="00CC1E44" w:rsidP="002A488C">
            <w:pPr>
              <w:pStyle w:val="ListParagraph"/>
              <w:numPr>
                <w:ilvl w:val="0"/>
                <w:numId w:val="20"/>
              </w:numPr>
            </w:pPr>
            <w:r w:rsidRPr="002A488C">
              <w:t>Social play</w:t>
            </w:r>
          </w:p>
          <w:p w:rsidR="00CC1E44" w:rsidRPr="002A488C" w:rsidRDefault="00CC1E44" w:rsidP="002A488C">
            <w:pPr>
              <w:pStyle w:val="ListParagraph"/>
              <w:numPr>
                <w:ilvl w:val="0"/>
                <w:numId w:val="20"/>
              </w:numPr>
            </w:pPr>
            <w:r w:rsidRPr="002A488C">
              <w:t xml:space="preserve">Emotional play </w:t>
            </w:r>
          </w:p>
          <w:p w:rsidR="002A488C" w:rsidRPr="002A488C" w:rsidRDefault="00CC1E44" w:rsidP="0052255F">
            <w:pPr>
              <w:pStyle w:val="ListParagraph"/>
              <w:numPr>
                <w:ilvl w:val="0"/>
                <w:numId w:val="22"/>
              </w:numPr>
            </w:pPr>
            <w:r w:rsidRPr="002A488C">
              <w:t>How play can be organised to promote learning</w:t>
            </w:r>
            <w:r w:rsidR="002A488C">
              <w:t xml:space="preserve"> - Adult-led play, adult-initiated play, child-initiated play</w:t>
            </w:r>
          </w:p>
          <w:p w:rsidR="00CC1E44" w:rsidRDefault="00CC1E44" w:rsidP="002A488C">
            <w:pPr>
              <w:pStyle w:val="ListParagraph"/>
              <w:numPr>
                <w:ilvl w:val="0"/>
                <w:numId w:val="22"/>
              </w:numPr>
            </w:pPr>
            <w:r w:rsidRPr="002A488C">
              <w:t>The role of adults in promoting learning through play</w:t>
            </w:r>
            <w:r w:rsidR="002A488C">
              <w:t xml:space="preserve"> include: </w:t>
            </w:r>
          </w:p>
          <w:p w:rsidR="002A488C" w:rsidRPr="002A488C" w:rsidRDefault="002A488C" w:rsidP="002A488C">
            <w:pPr>
              <w:pStyle w:val="ListParagraph"/>
              <w:numPr>
                <w:ilvl w:val="0"/>
                <w:numId w:val="24"/>
              </w:numPr>
            </w:pPr>
            <w:r w:rsidRPr="002A488C">
              <w:t xml:space="preserve">Organise a variety of activities, </w:t>
            </w:r>
          </w:p>
          <w:p w:rsidR="002A488C" w:rsidRPr="002A488C" w:rsidRDefault="002A488C" w:rsidP="002A488C">
            <w:pPr>
              <w:pStyle w:val="ListParagraph"/>
              <w:numPr>
                <w:ilvl w:val="0"/>
                <w:numId w:val="24"/>
              </w:numPr>
            </w:pPr>
            <w:r w:rsidRPr="002A488C">
              <w:t xml:space="preserve">Explaining and demonstrating how equipment and resources work. </w:t>
            </w:r>
          </w:p>
          <w:p w:rsidR="002A488C" w:rsidRPr="002A488C" w:rsidRDefault="002A488C" w:rsidP="002A488C">
            <w:pPr>
              <w:pStyle w:val="ListParagraph"/>
              <w:numPr>
                <w:ilvl w:val="0"/>
                <w:numId w:val="24"/>
              </w:numPr>
            </w:pPr>
            <w:r w:rsidRPr="002A488C">
              <w:t xml:space="preserve">Adapting activities to suit personal interests. </w:t>
            </w:r>
          </w:p>
          <w:p w:rsidR="002A488C" w:rsidRPr="002A488C" w:rsidRDefault="002A488C" w:rsidP="002A488C">
            <w:pPr>
              <w:pStyle w:val="ListParagraph"/>
              <w:numPr>
                <w:ilvl w:val="0"/>
                <w:numId w:val="24"/>
              </w:numPr>
            </w:pPr>
            <w:r w:rsidRPr="002A488C">
              <w:t xml:space="preserve">Choosing equipment and resources that motivate children to engage </w:t>
            </w:r>
          </w:p>
          <w:p w:rsidR="002A488C" w:rsidRPr="002A488C" w:rsidRDefault="002A488C" w:rsidP="002A488C">
            <w:pPr>
              <w:pStyle w:val="ListParagraph"/>
              <w:numPr>
                <w:ilvl w:val="0"/>
                <w:numId w:val="24"/>
              </w:numPr>
            </w:pPr>
            <w:r w:rsidRPr="002A488C">
              <w:t xml:space="preserve">Modelling communication </w:t>
            </w:r>
          </w:p>
          <w:p w:rsidR="002A488C" w:rsidRPr="002A488C" w:rsidRDefault="002A488C" w:rsidP="002A488C">
            <w:pPr>
              <w:pStyle w:val="ListParagraph"/>
              <w:numPr>
                <w:ilvl w:val="0"/>
                <w:numId w:val="24"/>
              </w:numPr>
            </w:pPr>
            <w:r w:rsidRPr="002A488C">
              <w:t xml:space="preserve">Joining in with play activities </w:t>
            </w:r>
          </w:p>
          <w:p w:rsidR="002A488C" w:rsidRPr="002A488C" w:rsidRDefault="002A488C" w:rsidP="002A488C">
            <w:pPr>
              <w:pStyle w:val="ListParagraph"/>
              <w:numPr>
                <w:ilvl w:val="0"/>
                <w:numId w:val="24"/>
              </w:numPr>
            </w:pPr>
            <w:r w:rsidRPr="002A488C">
              <w:t xml:space="preserve">Awareness of health and safety </w:t>
            </w:r>
          </w:p>
          <w:p w:rsidR="00CC1E44" w:rsidRPr="00507275" w:rsidRDefault="00CC1E44" w:rsidP="002A488C">
            <w:pPr>
              <w:pStyle w:val="ListParagraph"/>
              <w:numPr>
                <w:ilvl w:val="0"/>
                <w:numId w:val="22"/>
              </w:numPr>
              <w:rPr>
                <w:rFonts w:ascii="Calibri" w:eastAsia="Calibri" w:hAnsi="Calibri" w:cs="Times New Roman"/>
              </w:rPr>
            </w:pPr>
            <w:r w:rsidRPr="002A488C">
              <w:t>Planning play opportunities for children</w:t>
            </w:r>
          </w:p>
          <w:p w:rsidR="00507275" w:rsidRPr="002A488C" w:rsidRDefault="00507275" w:rsidP="00507275">
            <w:pPr>
              <w:pStyle w:val="ListParagraph"/>
              <w:ind w:left="360"/>
              <w:rPr>
                <w:rFonts w:ascii="Calibri" w:eastAsia="Calibri" w:hAnsi="Calibri" w:cs="Times New Roman"/>
              </w:rPr>
            </w:pPr>
          </w:p>
          <w:p w:rsidR="00CC1E44" w:rsidRPr="007711A0" w:rsidRDefault="00CC1E44" w:rsidP="00CC1E44">
            <w:pPr>
              <w:rPr>
                <w:rFonts w:ascii="Calibri" w:eastAsia="Calibri" w:hAnsi="Calibri" w:cs="Times New Roman"/>
                <w:b/>
                <w:u w:val="single"/>
              </w:rPr>
            </w:pPr>
            <w:r w:rsidRPr="007711A0">
              <w:rPr>
                <w:rFonts w:ascii="Calibri" w:eastAsia="Calibri" w:hAnsi="Calibri" w:cs="Times New Roman"/>
                <w:b/>
                <w:u w:val="single"/>
              </w:rPr>
              <w:t>Know How:</w:t>
            </w:r>
          </w:p>
          <w:p w:rsidR="002A488C" w:rsidRPr="00CC1E44" w:rsidRDefault="002A488C" w:rsidP="002A488C">
            <w:pPr>
              <w:pStyle w:val="ListParagraph"/>
              <w:numPr>
                <w:ilvl w:val="0"/>
                <w:numId w:val="15"/>
              </w:numPr>
              <w:rPr>
                <w:rFonts w:ascii="Calibri" w:eastAsia="Calibri" w:hAnsi="Calibri" w:cs="Times New Roman"/>
              </w:rPr>
            </w:pPr>
            <w:r w:rsidRPr="00CC1E44">
              <w:rPr>
                <w:rFonts w:ascii="Calibri" w:eastAsia="Calibri" w:hAnsi="Calibri" w:cs="Times New Roman"/>
              </w:rPr>
              <w:t>To plan and prepare for a PSA task.</w:t>
            </w:r>
          </w:p>
          <w:p w:rsidR="002A488C" w:rsidRPr="00CC1E44" w:rsidRDefault="002A488C" w:rsidP="002A488C">
            <w:pPr>
              <w:pStyle w:val="ListParagraph"/>
              <w:numPr>
                <w:ilvl w:val="0"/>
                <w:numId w:val="15"/>
              </w:numPr>
              <w:rPr>
                <w:rFonts w:ascii="Calibri" w:eastAsia="Calibri" w:hAnsi="Calibri" w:cs="Times New Roman"/>
              </w:rPr>
            </w:pPr>
            <w:r w:rsidRPr="00CC1E44">
              <w:rPr>
                <w:rFonts w:ascii="Calibri" w:eastAsia="Calibri" w:hAnsi="Calibri" w:cs="Times New Roman"/>
              </w:rPr>
              <w:t>To plan and structure a report.</w:t>
            </w:r>
          </w:p>
          <w:p w:rsidR="002A488C" w:rsidRPr="00CC1E44" w:rsidRDefault="002A488C" w:rsidP="002A488C">
            <w:pPr>
              <w:pStyle w:val="ListParagraph"/>
              <w:numPr>
                <w:ilvl w:val="0"/>
                <w:numId w:val="15"/>
              </w:numPr>
              <w:rPr>
                <w:rFonts w:ascii="Calibri" w:eastAsia="Calibri" w:hAnsi="Calibri" w:cs="Times New Roman"/>
              </w:rPr>
            </w:pPr>
            <w:r w:rsidRPr="00CC1E44">
              <w:rPr>
                <w:rFonts w:ascii="Calibri" w:eastAsia="Calibri" w:hAnsi="Calibri" w:cs="Times New Roman"/>
              </w:rPr>
              <w:t>How to manage time limits during a PSA assessment window.</w:t>
            </w:r>
          </w:p>
          <w:p w:rsidR="002A488C" w:rsidRPr="00CC1E44" w:rsidRDefault="002A488C" w:rsidP="002A488C">
            <w:pPr>
              <w:pStyle w:val="ListParagraph"/>
              <w:numPr>
                <w:ilvl w:val="0"/>
                <w:numId w:val="15"/>
              </w:numPr>
              <w:rPr>
                <w:rFonts w:ascii="Calibri" w:eastAsia="Calibri" w:hAnsi="Calibri" w:cs="Times New Roman"/>
              </w:rPr>
            </w:pPr>
            <w:r w:rsidRPr="00CC1E44">
              <w:rPr>
                <w:rFonts w:ascii="Calibri" w:eastAsia="Calibri" w:hAnsi="Calibri" w:cs="Times New Roman"/>
              </w:rPr>
              <w:t>To use PSA first submission feedback effectively.</w:t>
            </w:r>
          </w:p>
          <w:p w:rsidR="002A488C" w:rsidRPr="00CC1E44" w:rsidRDefault="002A488C" w:rsidP="002A488C">
            <w:pPr>
              <w:pStyle w:val="ListParagraph"/>
              <w:numPr>
                <w:ilvl w:val="0"/>
                <w:numId w:val="15"/>
              </w:numPr>
              <w:rPr>
                <w:rFonts w:ascii="Calibri" w:eastAsia="Calibri" w:hAnsi="Calibri" w:cs="Times New Roman"/>
              </w:rPr>
            </w:pPr>
            <w:r w:rsidRPr="00CC1E44">
              <w:rPr>
                <w:rFonts w:ascii="Calibri" w:eastAsia="Calibri" w:hAnsi="Calibri" w:cs="Times New Roman"/>
              </w:rPr>
              <w:t>To use a PSA resubmission opportunity window.</w:t>
            </w:r>
          </w:p>
          <w:p w:rsidR="005D6C40" w:rsidRPr="005D6C40" w:rsidRDefault="002A488C" w:rsidP="005D6C40">
            <w:pPr>
              <w:pStyle w:val="ListParagraph"/>
              <w:numPr>
                <w:ilvl w:val="0"/>
                <w:numId w:val="15"/>
              </w:numPr>
              <w:rPr>
                <w:rFonts w:ascii="Calibri" w:eastAsia="Calibri" w:hAnsi="Calibri" w:cs="Times New Roman"/>
              </w:rPr>
            </w:pPr>
            <w:r w:rsidRPr="00CC1E44">
              <w:rPr>
                <w:rFonts w:ascii="Calibri" w:eastAsia="Calibri" w:hAnsi="Calibri" w:cs="Times New Roman"/>
              </w:rPr>
              <w:t>To make a PSA resubmission.</w:t>
            </w:r>
          </w:p>
          <w:p w:rsidR="002A488C" w:rsidRDefault="00CC1E44" w:rsidP="00CC1E44">
            <w:pPr>
              <w:pStyle w:val="ListParagraph"/>
              <w:numPr>
                <w:ilvl w:val="0"/>
                <w:numId w:val="15"/>
              </w:numPr>
              <w:rPr>
                <w:rFonts w:ascii="Calibri" w:eastAsia="Calibri" w:hAnsi="Calibri" w:cs="Times New Roman"/>
              </w:rPr>
            </w:pPr>
            <w:r w:rsidRPr="002A488C">
              <w:rPr>
                <w:rFonts w:ascii="Calibri" w:eastAsia="Calibri" w:hAnsi="Calibri" w:cs="Times New Roman"/>
              </w:rPr>
              <w:t>To plan a suitable play experience/activity</w:t>
            </w:r>
          </w:p>
          <w:p w:rsidR="002A488C" w:rsidRDefault="00CC1E44" w:rsidP="00CC1E44">
            <w:pPr>
              <w:pStyle w:val="ListParagraph"/>
              <w:numPr>
                <w:ilvl w:val="0"/>
                <w:numId w:val="15"/>
              </w:numPr>
              <w:rPr>
                <w:rFonts w:ascii="Calibri" w:eastAsia="Calibri" w:hAnsi="Calibri" w:cs="Times New Roman"/>
              </w:rPr>
            </w:pPr>
            <w:r w:rsidRPr="002A488C">
              <w:rPr>
                <w:rFonts w:ascii="Calibri" w:eastAsia="Calibri" w:hAnsi="Calibri" w:cs="Times New Roman"/>
              </w:rPr>
              <w:t>To justify their chosen their planned activity</w:t>
            </w:r>
          </w:p>
          <w:p w:rsidR="00CC1E44" w:rsidRDefault="00CC1E44" w:rsidP="00CC1E44">
            <w:pPr>
              <w:pStyle w:val="ListParagraph"/>
              <w:numPr>
                <w:ilvl w:val="0"/>
                <w:numId w:val="15"/>
              </w:numPr>
              <w:rPr>
                <w:rFonts w:ascii="Calibri" w:eastAsia="Calibri" w:hAnsi="Calibri" w:cs="Times New Roman"/>
              </w:rPr>
            </w:pPr>
            <w:r w:rsidRPr="002A488C">
              <w:rPr>
                <w:rFonts w:ascii="Calibri" w:eastAsia="Calibri" w:hAnsi="Calibri" w:cs="Times New Roman"/>
              </w:rPr>
              <w:t xml:space="preserve">To evaluate their chosen play activity. </w:t>
            </w:r>
          </w:p>
          <w:p w:rsidR="005D6C40" w:rsidRPr="002A488C" w:rsidRDefault="005D6C40" w:rsidP="00CC1E44">
            <w:pPr>
              <w:pStyle w:val="ListParagraph"/>
              <w:numPr>
                <w:ilvl w:val="0"/>
                <w:numId w:val="15"/>
              </w:numPr>
              <w:rPr>
                <w:rFonts w:ascii="Calibri" w:eastAsia="Calibri" w:hAnsi="Calibri" w:cs="Times New Roman"/>
              </w:rPr>
            </w:pPr>
            <w:r>
              <w:rPr>
                <w:rFonts w:ascii="Calibri" w:eastAsia="Calibri" w:hAnsi="Calibri" w:cs="Times New Roman"/>
              </w:rPr>
              <w:t>To use the planning format to complete their PSA</w:t>
            </w:r>
          </w:p>
          <w:p w:rsidR="00CC1E44" w:rsidRPr="007711A0" w:rsidRDefault="00CC1E44" w:rsidP="00CC1E44">
            <w:pPr>
              <w:rPr>
                <w:rFonts w:ascii="Calibri" w:eastAsia="Calibri" w:hAnsi="Calibri" w:cs="Times New Roman"/>
              </w:rPr>
            </w:pPr>
          </w:p>
        </w:tc>
      </w:tr>
      <w:tr w:rsidR="00CC1E44" w:rsidRPr="007711A0" w:rsidTr="00065940">
        <w:trPr>
          <w:trHeight w:val="603"/>
        </w:trPr>
        <w:tc>
          <w:tcPr>
            <w:tcW w:w="2263" w:type="dxa"/>
            <w:shd w:val="clear" w:color="auto" w:fill="FBE4D5" w:themeFill="accent2" w:themeFillTint="33"/>
          </w:tcPr>
          <w:p w:rsidR="00CC1E44" w:rsidRDefault="00CC1E44" w:rsidP="00CC1E44">
            <w:pPr>
              <w:rPr>
                <w:rFonts w:ascii="Calibri" w:eastAsia="Calibri" w:hAnsi="Calibri" w:cs="Times New Roman"/>
                <w:b/>
              </w:rPr>
            </w:pPr>
            <w:r w:rsidRPr="001C43C0">
              <w:rPr>
                <w:rFonts w:ascii="Calibri" w:eastAsia="Calibri" w:hAnsi="Calibri" w:cs="Times New Roman"/>
                <w:b/>
              </w:rPr>
              <w:t>Links to prior learning</w:t>
            </w:r>
          </w:p>
        </w:tc>
        <w:tc>
          <w:tcPr>
            <w:tcW w:w="12049" w:type="dxa"/>
            <w:shd w:val="clear" w:color="auto" w:fill="FBE4D5" w:themeFill="accent2" w:themeFillTint="33"/>
          </w:tcPr>
          <w:p w:rsidR="00F649E8" w:rsidRDefault="00F649E8" w:rsidP="00F649E8">
            <w:r>
              <w:rPr>
                <w:rFonts w:eastAsia="Arial Nova" w:cstheme="minorHAnsi"/>
              </w:rPr>
              <w:t xml:space="preserve">At this stage, learners will use and apply the knowledge learnt about </w:t>
            </w:r>
            <w:r w:rsidRPr="00FF1A1C">
              <w:rPr>
                <w:rFonts w:eastAsia="Arial Nova" w:cstheme="minorHAnsi"/>
              </w:rPr>
              <w:t xml:space="preserve">of </w:t>
            </w:r>
            <w:r>
              <w:rPr>
                <w:rFonts w:eastAsia="Arial Nova" w:cstheme="minorHAnsi"/>
              </w:rPr>
              <w:t xml:space="preserve">the different types of development and what children can do at different ages in Component 1 Learning Outcome A. They will also be able to use their experience from </w:t>
            </w:r>
            <w:r>
              <w:t>Component 1 PSA task completion, responding to assessor feedback, submission/ resubmission and time management.</w:t>
            </w:r>
          </w:p>
          <w:p w:rsidR="00CC1E44" w:rsidRPr="007711A0" w:rsidRDefault="00CC1E44" w:rsidP="00CC1E44">
            <w:pPr>
              <w:jc w:val="center"/>
              <w:rPr>
                <w:b/>
                <w:bCs/>
                <w:i/>
              </w:rPr>
            </w:pPr>
          </w:p>
        </w:tc>
      </w:tr>
      <w:tr w:rsidR="00CC1E44" w:rsidRPr="007711A0" w:rsidTr="00065940">
        <w:trPr>
          <w:trHeight w:val="603"/>
        </w:trPr>
        <w:tc>
          <w:tcPr>
            <w:tcW w:w="2263" w:type="dxa"/>
            <w:shd w:val="clear" w:color="auto" w:fill="FFFFFF"/>
          </w:tcPr>
          <w:p w:rsidR="00CC1E44" w:rsidRDefault="00CC1E44" w:rsidP="00CC1E44">
            <w:pPr>
              <w:rPr>
                <w:rFonts w:ascii="Calibri" w:eastAsia="Calibri" w:hAnsi="Calibri" w:cs="Times New Roman"/>
                <w:b/>
              </w:rPr>
            </w:pPr>
          </w:p>
        </w:tc>
        <w:tc>
          <w:tcPr>
            <w:tcW w:w="12049" w:type="dxa"/>
            <w:shd w:val="clear" w:color="auto" w:fill="FFFFFF" w:themeFill="background1"/>
          </w:tcPr>
          <w:p w:rsidR="00CC1E44" w:rsidRPr="00065940" w:rsidRDefault="00CC1E44" w:rsidP="00CC1E44">
            <w:pPr>
              <w:jc w:val="center"/>
              <w:rPr>
                <w:bCs/>
              </w:rPr>
            </w:pPr>
            <w:r>
              <w:rPr>
                <w:bCs/>
              </w:rPr>
              <w:t>Year 11</w:t>
            </w:r>
          </w:p>
        </w:tc>
      </w:tr>
      <w:tr w:rsidR="00CC1E44" w:rsidRPr="007711A0" w:rsidTr="00065940">
        <w:trPr>
          <w:trHeight w:val="603"/>
        </w:trPr>
        <w:tc>
          <w:tcPr>
            <w:tcW w:w="2263" w:type="dxa"/>
            <w:shd w:val="clear" w:color="auto" w:fill="FBE4D5" w:themeFill="accent2" w:themeFillTint="33"/>
          </w:tcPr>
          <w:p w:rsidR="00CC1E44" w:rsidRPr="00065940" w:rsidRDefault="00CC1E44" w:rsidP="00CC1E44">
            <w:pPr>
              <w:rPr>
                <w:rFonts w:ascii="Calibri" w:eastAsia="Calibri" w:hAnsi="Calibri" w:cs="Times New Roman"/>
                <w:b/>
              </w:rPr>
            </w:pPr>
            <w:r w:rsidRPr="00065940">
              <w:rPr>
                <w:rFonts w:ascii="Calibri" w:eastAsia="Calibri" w:hAnsi="Calibri" w:cs="Times New Roman"/>
                <w:b/>
              </w:rPr>
              <w:t>Pearson BTEC Tech Award (2022) Component</w:t>
            </w:r>
          </w:p>
        </w:tc>
        <w:tc>
          <w:tcPr>
            <w:tcW w:w="12049" w:type="dxa"/>
            <w:shd w:val="clear" w:color="auto" w:fill="FBE4D5" w:themeFill="accent2" w:themeFillTint="33"/>
          </w:tcPr>
          <w:p w:rsidR="00CC1E44" w:rsidRDefault="00CC1E44" w:rsidP="00CC1E44">
            <w:pPr>
              <w:jc w:val="center"/>
              <w:rPr>
                <w:b/>
                <w:u w:val="single"/>
              </w:rPr>
            </w:pPr>
          </w:p>
          <w:p w:rsidR="00CC1E44" w:rsidRDefault="00CC1E44" w:rsidP="00CC1E44">
            <w:pPr>
              <w:jc w:val="center"/>
              <w:rPr>
                <w:b/>
                <w:bCs/>
              </w:rPr>
            </w:pPr>
            <w:r w:rsidRPr="007711A0">
              <w:rPr>
                <w:b/>
                <w:u w:val="single"/>
              </w:rPr>
              <w:t>Component 2 - Learning Through Play</w:t>
            </w:r>
          </w:p>
        </w:tc>
      </w:tr>
      <w:tr w:rsidR="00CC1E44" w:rsidRPr="007711A0" w:rsidTr="00065940">
        <w:trPr>
          <w:trHeight w:val="603"/>
        </w:trPr>
        <w:tc>
          <w:tcPr>
            <w:tcW w:w="2263" w:type="dxa"/>
            <w:shd w:val="clear" w:color="auto" w:fill="FBE4D5" w:themeFill="accent2" w:themeFillTint="33"/>
          </w:tcPr>
          <w:p w:rsidR="00CC1E44" w:rsidRPr="00065940" w:rsidRDefault="00CC1E44" w:rsidP="00CC1E44">
            <w:pPr>
              <w:rPr>
                <w:rFonts w:ascii="Calibri" w:eastAsia="Calibri" w:hAnsi="Calibri" w:cs="Times New Roman"/>
                <w:b/>
              </w:rPr>
            </w:pPr>
            <w:r>
              <w:rPr>
                <w:rFonts w:ascii="Calibri" w:eastAsia="Calibri" w:hAnsi="Calibri" w:cs="Times New Roman"/>
                <w:b/>
              </w:rPr>
              <w:t>Rationale</w:t>
            </w:r>
          </w:p>
        </w:tc>
        <w:tc>
          <w:tcPr>
            <w:tcW w:w="12049" w:type="dxa"/>
            <w:shd w:val="clear" w:color="auto" w:fill="FBE4D5" w:themeFill="accent2" w:themeFillTint="33"/>
          </w:tcPr>
          <w:p w:rsidR="00CC1E44" w:rsidRPr="001C43C0" w:rsidRDefault="005D6C40" w:rsidP="00CC1E44">
            <w:r>
              <w:t xml:space="preserve">Knowledge and understanding from this component is assessed in a Pearson Set Assignment in the September – November of Year 11, therefore a recap of </w:t>
            </w:r>
            <w:r w:rsidRPr="005D6C40">
              <w:t>Component 2 - Learning Through Play</w:t>
            </w:r>
            <w:r>
              <w:t xml:space="preserve"> will take place in preparation for the completion of their PSA.</w:t>
            </w:r>
          </w:p>
        </w:tc>
      </w:tr>
      <w:tr w:rsidR="00CC1E44" w:rsidRPr="007711A0" w:rsidTr="00065940">
        <w:trPr>
          <w:trHeight w:val="603"/>
        </w:trPr>
        <w:tc>
          <w:tcPr>
            <w:tcW w:w="2263" w:type="dxa"/>
            <w:shd w:val="clear" w:color="auto" w:fill="FBE4D5" w:themeFill="accent2" w:themeFillTint="33"/>
          </w:tcPr>
          <w:p w:rsidR="00CC1E44" w:rsidRDefault="00CC1E44" w:rsidP="00CC1E44">
            <w:pPr>
              <w:rPr>
                <w:rFonts w:ascii="Calibri" w:eastAsia="Calibri" w:hAnsi="Calibri" w:cs="Times New Roman"/>
                <w:b/>
              </w:rPr>
            </w:pPr>
            <w:r w:rsidRPr="001C43C0">
              <w:rPr>
                <w:rFonts w:ascii="Calibri" w:eastAsia="Calibri" w:hAnsi="Calibri" w:cs="Times New Roman"/>
                <w:b/>
              </w:rPr>
              <w:t>Links to prior learning</w:t>
            </w:r>
          </w:p>
        </w:tc>
        <w:tc>
          <w:tcPr>
            <w:tcW w:w="12049" w:type="dxa"/>
            <w:shd w:val="clear" w:color="auto" w:fill="FBE4D5" w:themeFill="accent2" w:themeFillTint="33"/>
          </w:tcPr>
          <w:p w:rsidR="00CC1E44" w:rsidRPr="005D6C40" w:rsidRDefault="00CC1E44" w:rsidP="00CC1E44">
            <w:pPr>
              <w:rPr>
                <w:b/>
                <w:u w:val="single"/>
              </w:rPr>
            </w:pPr>
            <w:r w:rsidRPr="005D6C40">
              <w:rPr>
                <w:b/>
                <w:u w:val="single"/>
              </w:rPr>
              <w:t>Year 10 – Component 2 Leaning Outcomes</w:t>
            </w:r>
            <w:r w:rsidR="005D6C40">
              <w:rPr>
                <w:b/>
                <w:u w:val="single"/>
              </w:rPr>
              <w:t>:</w:t>
            </w:r>
            <w:r w:rsidRPr="005D6C40">
              <w:rPr>
                <w:b/>
                <w:u w:val="single"/>
              </w:rPr>
              <w:t xml:space="preserve"> </w:t>
            </w:r>
          </w:p>
          <w:p w:rsidR="005D6C40" w:rsidRPr="005D6C40" w:rsidRDefault="005D6C40" w:rsidP="005D6C40">
            <w:pPr>
              <w:pStyle w:val="ListParagraph"/>
              <w:numPr>
                <w:ilvl w:val="0"/>
                <w:numId w:val="22"/>
              </w:numPr>
            </w:pPr>
            <w:r w:rsidRPr="005D6C40">
              <w:t>Learning Outcome A - Understand how children play</w:t>
            </w:r>
          </w:p>
          <w:p w:rsidR="005D6C40" w:rsidRDefault="005D6C40" w:rsidP="005D6C40">
            <w:pPr>
              <w:pStyle w:val="ListParagraph"/>
              <w:numPr>
                <w:ilvl w:val="0"/>
                <w:numId w:val="22"/>
              </w:numPr>
            </w:pPr>
            <w:r w:rsidRPr="005D6C40">
              <w:t>Learning Outcome B -Understand how children’s learning can be supported through play</w:t>
            </w:r>
          </w:p>
          <w:p w:rsidR="005D6C40" w:rsidRDefault="005D6C40" w:rsidP="005D6C40"/>
          <w:p w:rsidR="005D6C40" w:rsidRDefault="005D6C40" w:rsidP="005D6C40">
            <w:r>
              <w:t>Component 1 PSA task completion, responding to assessor feedback, submission/ resubmission and time management.</w:t>
            </w:r>
          </w:p>
          <w:p w:rsidR="005D6C40" w:rsidRPr="005D6C40" w:rsidRDefault="005D6C40" w:rsidP="005D6C40"/>
        </w:tc>
      </w:tr>
      <w:tr w:rsidR="00CC1E44" w:rsidRPr="007711A0" w:rsidTr="001C43C0">
        <w:trPr>
          <w:trHeight w:val="603"/>
        </w:trPr>
        <w:tc>
          <w:tcPr>
            <w:tcW w:w="2263" w:type="dxa"/>
            <w:shd w:val="clear" w:color="auto" w:fill="FFFF00"/>
          </w:tcPr>
          <w:p w:rsidR="00CC1E44" w:rsidRDefault="00CC1E44" w:rsidP="00CC1E44">
            <w:pPr>
              <w:rPr>
                <w:rFonts w:ascii="Calibri" w:eastAsia="Calibri" w:hAnsi="Calibri" w:cs="Times New Roman"/>
                <w:b/>
              </w:rPr>
            </w:pPr>
            <w:r w:rsidRPr="00AC35E1">
              <w:rPr>
                <w:rFonts w:ascii="Calibri" w:eastAsia="Calibri" w:hAnsi="Calibri" w:cs="Times New Roman"/>
                <w:b/>
              </w:rPr>
              <w:t xml:space="preserve">INTERNAL ASSESSMENT  </w:t>
            </w:r>
            <w:r>
              <w:rPr>
                <w:rFonts w:ascii="Calibri" w:eastAsia="Calibri" w:hAnsi="Calibri" w:cs="Times New Roman"/>
                <w:b/>
              </w:rPr>
              <w:t>2</w:t>
            </w:r>
          </w:p>
          <w:p w:rsidR="00CC1E44" w:rsidRDefault="00CC1E44" w:rsidP="00CC1E44">
            <w:pPr>
              <w:rPr>
                <w:rFonts w:ascii="Calibri" w:eastAsia="Calibri" w:hAnsi="Calibri" w:cs="Times New Roman"/>
                <w:b/>
              </w:rPr>
            </w:pPr>
            <w:r w:rsidRPr="00D61899">
              <w:rPr>
                <w:rFonts w:ascii="Calibri" w:eastAsia="Calibri" w:hAnsi="Calibri" w:cs="Times New Roman"/>
                <w:b/>
                <w:sz w:val="18"/>
                <w:szCs w:val="18"/>
              </w:rPr>
              <w:t>(externally moderated)</w:t>
            </w:r>
          </w:p>
        </w:tc>
        <w:tc>
          <w:tcPr>
            <w:tcW w:w="12049" w:type="dxa"/>
            <w:shd w:val="clear" w:color="auto" w:fill="FFFF00"/>
          </w:tcPr>
          <w:p w:rsidR="00CC1E44" w:rsidRDefault="00CC1E44" w:rsidP="00507275">
            <w:pPr>
              <w:jc w:val="center"/>
              <w:rPr>
                <w:b/>
                <w:u w:val="single"/>
              </w:rPr>
            </w:pPr>
            <w:r w:rsidRPr="007711A0">
              <w:rPr>
                <w:b/>
                <w:u w:val="single"/>
              </w:rPr>
              <w:t>Component 2 - Learning Through Play</w:t>
            </w:r>
          </w:p>
          <w:p w:rsidR="00CC1E44" w:rsidRDefault="00CC1E44" w:rsidP="00CC1E44">
            <w:pPr>
              <w:spacing w:after="160" w:line="259" w:lineRule="auto"/>
              <w:contextualSpacing/>
              <w:jc w:val="center"/>
              <w:rPr>
                <w:b/>
              </w:rPr>
            </w:pPr>
            <w:r w:rsidRPr="005F41D2">
              <w:rPr>
                <w:b/>
              </w:rPr>
              <w:t>Pearson Set Assignment</w:t>
            </w:r>
          </w:p>
          <w:p w:rsidR="005D6C40" w:rsidRDefault="005D6C40" w:rsidP="00CC1E44">
            <w:pPr>
              <w:spacing w:after="160" w:line="259" w:lineRule="auto"/>
              <w:contextualSpacing/>
              <w:jc w:val="center"/>
              <w:rPr>
                <w:b/>
              </w:rPr>
            </w:pPr>
          </w:p>
          <w:p w:rsidR="005D6C40" w:rsidRPr="005D6C40" w:rsidRDefault="005D6C40" w:rsidP="005D6C40">
            <w:pPr>
              <w:contextualSpacing/>
              <w:rPr>
                <w:b/>
              </w:rPr>
            </w:pPr>
            <w:r w:rsidRPr="005D6C40">
              <w:rPr>
                <w:b/>
              </w:rPr>
              <w:t>Task 1</w:t>
            </w:r>
            <w:r>
              <w:rPr>
                <w:b/>
              </w:rPr>
              <w:t xml:space="preserve">- </w:t>
            </w:r>
            <w:r w:rsidRPr="005D6C40">
              <w:rPr>
                <w:b/>
              </w:rPr>
              <w:t xml:space="preserve"> Stages and types of play</w:t>
            </w:r>
            <w:r>
              <w:rPr>
                <w:b/>
              </w:rPr>
              <w:t xml:space="preserve"> - </w:t>
            </w:r>
            <w:r w:rsidRPr="005D6C40">
              <w:rPr>
                <w:b/>
              </w:rPr>
              <w:t xml:space="preserve">Produce an article about how </w:t>
            </w:r>
            <w:r>
              <w:rPr>
                <w:b/>
              </w:rPr>
              <w:t>a child at a certain age</w:t>
            </w:r>
            <w:r w:rsidRPr="005D6C40">
              <w:rPr>
                <w:b/>
              </w:rPr>
              <w:t xml:space="preserve"> would be expected to </w:t>
            </w:r>
          </w:p>
          <w:p w:rsidR="005D6C40" w:rsidRPr="005D6C40" w:rsidRDefault="005D6C40" w:rsidP="005D6C40">
            <w:pPr>
              <w:contextualSpacing/>
              <w:rPr>
                <w:b/>
              </w:rPr>
            </w:pPr>
            <w:r w:rsidRPr="005D6C40">
              <w:rPr>
                <w:b/>
              </w:rPr>
              <w:t xml:space="preserve">play. </w:t>
            </w:r>
            <w:r>
              <w:rPr>
                <w:b/>
              </w:rPr>
              <w:t xml:space="preserve">The </w:t>
            </w:r>
            <w:r w:rsidRPr="005D6C40">
              <w:rPr>
                <w:b/>
              </w:rPr>
              <w:t xml:space="preserve">article you must include: </w:t>
            </w:r>
          </w:p>
          <w:p w:rsidR="005D6C40" w:rsidRPr="005D6C40" w:rsidRDefault="005D6C40" w:rsidP="005D6C40">
            <w:pPr>
              <w:contextualSpacing/>
              <w:rPr>
                <w:b/>
              </w:rPr>
            </w:pPr>
            <w:r w:rsidRPr="005D6C40">
              <w:rPr>
                <w:b/>
              </w:rPr>
              <w:t xml:space="preserve">● details of the stages of play which </w:t>
            </w:r>
            <w:r>
              <w:rPr>
                <w:b/>
              </w:rPr>
              <w:t xml:space="preserve">the child </w:t>
            </w:r>
            <w:r w:rsidRPr="005D6C40">
              <w:rPr>
                <w:b/>
              </w:rPr>
              <w:t>will be using</w:t>
            </w:r>
          </w:p>
          <w:p w:rsidR="005D6C40" w:rsidRPr="005D6C40" w:rsidRDefault="005D6C40" w:rsidP="005D6C40">
            <w:pPr>
              <w:contextualSpacing/>
              <w:rPr>
                <w:b/>
              </w:rPr>
            </w:pPr>
            <w:r w:rsidRPr="005D6C40">
              <w:rPr>
                <w:b/>
              </w:rPr>
              <w:t>● details of one relevant play experience for each of the types of play</w:t>
            </w:r>
            <w:r>
              <w:rPr>
                <w:b/>
              </w:rPr>
              <w:t xml:space="preserve"> given:</w:t>
            </w:r>
          </w:p>
          <w:p w:rsidR="005D6C40" w:rsidRDefault="005D6C40" w:rsidP="005D6C40">
            <w:pPr>
              <w:spacing w:after="160" w:line="259" w:lineRule="auto"/>
              <w:contextualSpacing/>
              <w:rPr>
                <w:b/>
              </w:rPr>
            </w:pPr>
            <w:r w:rsidRPr="005D6C40">
              <w:rPr>
                <w:b/>
              </w:rPr>
              <w:t>● reasons why</w:t>
            </w:r>
            <w:r>
              <w:t xml:space="preserve"> </w:t>
            </w:r>
            <w:r w:rsidRPr="005D6C40">
              <w:rPr>
                <w:b/>
              </w:rPr>
              <w:t>thes</w:t>
            </w:r>
            <w:r>
              <w:rPr>
                <w:b/>
              </w:rPr>
              <w:t>e play experiences are suitable (12 marks)</w:t>
            </w:r>
          </w:p>
          <w:p w:rsidR="005D6C40" w:rsidRDefault="005D6C40" w:rsidP="005D6C40">
            <w:pPr>
              <w:spacing w:after="160" w:line="259" w:lineRule="auto"/>
              <w:contextualSpacing/>
              <w:rPr>
                <w:b/>
              </w:rPr>
            </w:pPr>
          </w:p>
          <w:p w:rsidR="005D6C40" w:rsidRDefault="005D6C40" w:rsidP="005D6C40">
            <w:pPr>
              <w:contextualSpacing/>
              <w:rPr>
                <w:b/>
              </w:rPr>
            </w:pPr>
            <w:r>
              <w:rPr>
                <w:b/>
              </w:rPr>
              <w:t>Task 2 - ‘</w:t>
            </w:r>
            <w:r w:rsidRPr="005D6C40">
              <w:rPr>
                <w:b/>
              </w:rPr>
              <w:t>Play Activity A</w:t>
            </w:r>
            <w:r>
              <w:rPr>
                <w:b/>
              </w:rPr>
              <w:t xml:space="preserve">’-  </w:t>
            </w:r>
            <w:r w:rsidRPr="005D6C40">
              <w:rPr>
                <w:b/>
              </w:rPr>
              <w:t>Plan a suitable play experience</w:t>
            </w:r>
            <w:r>
              <w:rPr>
                <w:b/>
              </w:rPr>
              <w:t xml:space="preserve"> for a certain group/age of a child. </w:t>
            </w:r>
          </w:p>
          <w:p w:rsidR="005D6C40" w:rsidRDefault="005D6C40" w:rsidP="005D6C40">
            <w:pPr>
              <w:contextualSpacing/>
              <w:rPr>
                <w:b/>
              </w:rPr>
            </w:pPr>
            <w:r w:rsidRPr="005D6C40">
              <w:rPr>
                <w:b/>
              </w:rPr>
              <w:t xml:space="preserve">The activity must </w:t>
            </w:r>
            <w:r>
              <w:rPr>
                <w:b/>
              </w:rPr>
              <w:t>focus on a certain structure of play and develop</w:t>
            </w:r>
            <w:r w:rsidR="00507275">
              <w:rPr>
                <w:b/>
              </w:rPr>
              <w:t xml:space="preserve"> a certain type of development. (24 marks)</w:t>
            </w:r>
          </w:p>
          <w:p w:rsidR="005D6C40" w:rsidRDefault="005D6C40" w:rsidP="005D6C40">
            <w:pPr>
              <w:contextualSpacing/>
              <w:rPr>
                <w:b/>
              </w:rPr>
            </w:pPr>
          </w:p>
          <w:p w:rsidR="005D6C40" w:rsidRDefault="005D6C40" w:rsidP="005D6C40">
            <w:pPr>
              <w:contextualSpacing/>
              <w:rPr>
                <w:b/>
              </w:rPr>
            </w:pPr>
            <w:r w:rsidRPr="005D6C40">
              <w:rPr>
                <w:b/>
              </w:rPr>
              <w:t xml:space="preserve">Task 3 </w:t>
            </w:r>
            <w:r>
              <w:rPr>
                <w:b/>
              </w:rPr>
              <w:t>– ‘Play A</w:t>
            </w:r>
            <w:r w:rsidRPr="005D6C40">
              <w:rPr>
                <w:b/>
              </w:rPr>
              <w:t>ctivity B</w:t>
            </w:r>
            <w:r>
              <w:rPr>
                <w:b/>
              </w:rPr>
              <w:t xml:space="preserve">’ - </w:t>
            </w:r>
            <w:r w:rsidRPr="005D6C40">
              <w:rPr>
                <w:b/>
              </w:rPr>
              <w:t>Plan a suitable play experience</w:t>
            </w:r>
            <w:r>
              <w:rPr>
                <w:b/>
              </w:rPr>
              <w:t xml:space="preserve"> for a certain group/age of a child. </w:t>
            </w:r>
          </w:p>
          <w:p w:rsidR="005D6C40" w:rsidRPr="005D6C40" w:rsidRDefault="005D6C40" w:rsidP="005D6C40">
            <w:pPr>
              <w:contextualSpacing/>
              <w:rPr>
                <w:b/>
              </w:rPr>
            </w:pPr>
            <w:r w:rsidRPr="005D6C40">
              <w:rPr>
                <w:b/>
              </w:rPr>
              <w:t xml:space="preserve">The activity must </w:t>
            </w:r>
            <w:r>
              <w:rPr>
                <w:b/>
              </w:rPr>
              <w:t xml:space="preserve">focus on a certain structure of play and develop a certain type of development. </w:t>
            </w:r>
            <w:r w:rsidR="00507275">
              <w:rPr>
                <w:b/>
              </w:rPr>
              <w:t>(24 marks)</w:t>
            </w:r>
          </w:p>
          <w:p w:rsidR="00CC1E44" w:rsidRDefault="00CC1E44" w:rsidP="00507275">
            <w:pPr>
              <w:contextualSpacing/>
              <w:rPr>
                <w:b/>
                <w:u w:val="single"/>
              </w:rPr>
            </w:pPr>
          </w:p>
        </w:tc>
      </w:tr>
      <w:tr w:rsidR="00CC1E44" w:rsidRPr="007711A0" w:rsidTr="00065940">
        <w:trPr>
          <w:trHeight w:val="603"/>
        </w:trPr>
        <w:tc>
          <w:tcPr>
            <w:tcW w:w="2263" w:type="dxa"/>
            <w:shd w:val="clear" w:color="auto" w:fill="E2EFD9" w:themeFill="accent6" w:themeFillTint="33"/>
          </w:tcPr>
          <w:p w:rsidR="00CC1E44" w:rsidRDefault="00CC1E44" w:rsidP="00CC1E44">
            <w:pPr>
              <w:rPr>
                <w:rFonts w:ascii="Calibri" w:eastAsia="Calibri" w:hAnsi="Calibri" w:cs="Times New Roman"/>
                <w:b/>
              </w:rPr>
            </w:pPr>
            <w:r w:rsidRPr="00065940">
              <w:rPr>
                <w:rFonts w:ascii="Calibri" w:eastAsia="Calibri" w:hAnsi="Calibri" w:cs="Times New Roman"/>
                <w:b/>
              </w:rPr>
              <w:t>Pearson BTEC Tech Award (2022) Component</w:t>
            </w:r>
          </w:p>
        </w:tc>
        <w:tc>
          <w:tcPr>
            <w:tcW w:w="12049" w:type="dxa"/>
            <w:shd w:val="clear" w:color="auto" w:fill="E2EFD9" w:themeFill="accent6" w:themeFillTint="33"/>
          </w:tcPr>
          <w:p w:rsidR="00CC1E44" w:rsidRDefault="00CC1E44" w:rsidP="00CC1E44">
            <w:pPr>
              <w:jc w:val="center"/>
              <w:rPr>
                <w:b/>
                <w:bCs/>
              </w:rPr>
            </w:pPr>
          </w:p>
          <w:p w:rsidR="00CC1E44" w:rsidRPr="00065940" w:rsidRDefault="00CC1E44" w:rsidP="00CC1E44">
            <w:pPr>
              <w:jc w:val="center"/>
              <w:rPr>
                <w:b/>
                <w:bCs/>
              </w:rPr>
            </w:pPr>
            <w:r w:rsidRPr="00065940">
              <w:rPr>
                <w:b/>
                <w:bCs/>
              </w:rPr>
              <w:t>Component 3 - Supporting Children to Play, Learn and Develop</w:t>
            </w:r>
          </w:p>
        </w:tc>
      </w:tr>
      <w:tr w:rsidR="00CC1E44" w:rsidRPr="007711A0" w:rsidTr="00065940">
        <w:trPr>
          <w:trHeight w:val="603"/>
        </w:trPr>
        <w:tc>
          <w:tcPr>
            <w:tcW w:w="2263" w:type="dxa"/>
            <w:shd w:val="clear" w:color="auto" w:fill="E2EFD9" w:themeFill="accent6" w:themeFillTint="33"/>
          </w:tcPr>
          <w:p w:rsidR="00CC1E44" w:rsidRDefault="00CC1E44" w:rsidP="00CC1E44">
            <w:pPr>
              <w:rPr>
                <w:rFonts w:ascii="Calibri" w:eastAsia="Calibri" w:hAnsi="Calibri" w:cs="Times New Roman"/>
                <w:b/>
              </w:rPr>
            </w:pPr>
            <w:r>
              <w:rPr>
                <w:rFonts w:ascii="Calibri" w:eastAsia="Calibri" w:hAnsi="Calibri" w:cs="Times New Roman"/>
                <w:b/>
              </w:rPr>
              <w:t>Rationale</w:t>
            </w:r>
          </w:p>
        </w:tc>
        <w:tc>
          <w:tcPr>
            <w:tcW w:w="12049" w:type="dxa"/>
            <w:shd w:val="clear" w:color="auto" w:fill="E2EFD9" w:themeFill="accent6" w:themeFillTint="33"/>
          </w:tcPr>
          <w:p w:rsidR="00CC1E44" w:rsidRPr="00065940" w:rsidRDefault="00CC1E44" w:rsidP="00CC1E44">
            <w:pPr>
              <w:rPr>
                <w:bCs/>
              </w:rPr>
            </w:pPr>
            <w:r w:rsidRPr="00065940">
              <w:rPr>
                <w:bCs/>
              </w:rPr>
              <w:t>Learners investigate how a child learns and develops and how to work with, plan and adapt activities to support the inclusion of all children (with individual needs) in play. It develops learners’ knowledge and understanding of the individual needs that can have an impact on a child’s learning and development including the physical, cognitive/intellectual, communication and language, and social and emotional needs that children may experience. Learners investigate the role of the adult in making sure that all children are safe when engaging in play activities and also investigate how activities can be adapted to ensure all children can join in with play and promote their learning and development.</w:t>
            </w:r>
          </w:p>
          <w:p w:rsidR="00CC1E44" w:rsidRPr="00065940" w:rsidRDefault="00CC1E44" w:rsidP="00CC1E44">
            <w:pPr>
              <w:rPr>
                <w:bCs/>
              </w:rPr>
            </w:pPr>
          </w:p>
        </w:tc>
      </w:tr>
      <w:tr w:rsidR="00B34705" w:rsidRPr="007711A0" w:rsidTr="00B34705">
        <w:trPr>
          <w:trHeight w:val="1075"/>
        </w:trPr>
        <w:tc>
          <w:tcPr>
            <w:tcW w:w="2263" w:type="dxa"/>
            <w:shd w:val="clear" w:color="auto" w:fill="E2EFD9" w:themeFill="accent6" w:themeFillTint="33"/>
          </w:tcPr>
          <w:p w:rsidR="00507275" w:rsidRPr="00507275" w:rsidRDefault="00507275" w:rsidP="00507275">
            <w:pPr>
              <w:rPr>
                <w:rFonts w:ascii="Calibri" w:eastAsia="Calibri" w:hAnsi="Calibri" w:cs="Times New Roman"/>
                <w:b/>
              </w:rPr>
            </w:pPr>
            <w:r>
              <w:rPr>
                <w:rFonts w:ascii="Calibri" w:eastAsia="Calibri" w:hAnsi="Calibri" w:cs="Times New Roman"/>
                <w:b/>
              </w:rPr>
              <w:t>Learning Outcome A</w:t>
            </w:r>
            <w:r w:rsidRPr="00507275">
              <w:rPr>
                <w:rFonts w:ascii="Calibri" w:eastAsia="Calibri" w:hAnsi="Calibri" w:cs="Times New Roman"/>
                <w:b/>
              </w:rPr>
              <w:t xml:space="preserve"> </w:t>
            </w:r>
          </w:p>
          <w:p w:rsidR="00B34705" w:rsidRDefault="00507275" w:rsidP="00507275">
            <w:pPr>
              <w:rPr>
                <w:rFonts w:ascii="Calibri" w:eastAsia="Calibri" w:hAnsi="Calibri" w:cs="Times New Roman"/>
                <w:b/>
              </w:rPr>
            </w:pPr>
            <w:r>
              <w:rPr>
                <w:rFonts w:ascii="Calibri" w:eastAsia="Calibri" w:hAnsi="Calibri" w:cs="Times New Roman"/>
                <w:b/>
              </w:rPr>
              <w:t>(A1 and A2</w:t>
            </w:r>
            <w:r w:rsidRPr="00507275">
              <w:rPr>
                <w:rFonts w:ascii="Calibri" w:eastAsia="Calibri" w:hAnsi="Calibri" w:cs="Times New Roman"/>
                <w:b/>
              </w:rPr>
              <w:t>)</w:t>
            </w:r>
          </w:p>
        </w:tc>
        <w:tc>
          <w:tcPr>
            <w:tcW w:w="12049" w:type="dxa"/>
            <w:shd w:val="clear" w:color="auto" w:fill="E2EFD9" w:themeFill="accent6" w:themeFillTint="33"/>
          </w:tcPr>
          <w:p w:rsidR="00B34705" w:rsidRPr="00507275" w:rsidRDefault="00B34705" w:rsidP="00507275">
            <w:pPr>
              <w:jc w:val="center"/>
              <w:rPr>
                <w:b/>
                <w:i/>
              </w:rPr>
            </w:pPr>
            <w:r w:rsidRPr="00507275">
              <w:rPr>
                <w:b/>
                <w:i/>
              </w:rPr>
              <w:t>Investigate individual needs that may impact on play, learning and development</w:t>
            </w:r>
          </w:p>
          <w:p w:rsidR="00A043D3" w:rsidRDefault="00A043D3" w:rsidP="00CC1E44"/>
          <w:p w:rsidR="00B34705" w:rsidRPr="00A043D3" w:rsidRDefault="00A043D3" w:rsidP="00CC1E44">
            <w:pPr>
              <w:rPr>
                <w:b/>
                <w:u w:val="single"/>
              </w:rPr>
            </w:pPr>
            <w:r w:rsidRPr="00A043D3">
              <w:rPr>
                <w:b/>
                <w:u w:val="single"/>
              </w:rPr>
              <w:t>Know:</w:t>
            </w:r>
          </w:p>
          <w:p w:rsidR="00B34705" w:rsidRDefault="00B34705" w:rsidP="00B34705">
            <w:pPr>
              <w:rPr>
                <w:bCs/>
              </w:rPr>
            </w:pPr>
            <w:r w:rsidRPr="00065940">
              <w:rPr>
                <w:bCs/>
              </w:rPr>
              <w:t>Individual needs</w:t>
            </w:r>
            <w:r>
              <w:rPr>
                <w:bCs/>
              </w:rPr>
              <w:t>:</w:t>
            </w:r>
          </w:p>
          <w:p w:rsidR="00B34705" w:rsidRPr="00B34705" w:rsidRDefault="00B34705" w:rsidP="00B34705">
            <w:pPr>
              <w:pStyle w:val="ListParagraph"/>
              <w:numPr>
                <w:ilvl w:val="0"/>
                <w:numId w:val="26"/>
              </w:numPr>
            </w:pPr>
            <w:r w:rsidRPr="00B34705">
              <w:t xml:space="preserve">Physical needs </w:t>
            </w:r>
          </w:p>
          <w:p w:rsidR="00B34705" w:rsidRPr="00B34705" w:rsidRDefault="00B34705" w:rsidP="00B34705">
            <w:pPr>
              <w:pStyle w:val="ListParagraph"/>
              <w:numPr>
                <w:ilvl w:val="0"/>
                <w:numId w:val="26"/>
              </w:numPr>
            </w:pPr>
            <w:r w:rsidRPr="00B34705">
              <w:t xml:space="preserve">Cognitive/intellectual needs: </w:t>
            </w:r>
          </w:p>
          <w:p w:rsidR="00B34705" w:rsidRPr="00B34705" w:rsidRDefault="00B34705" w:rsidP="00B34705">
            <w:pPr>
              <w:pStyle w:val="ListParagraph"/>
              <w:numPr>
                <w:ilvl w:val="0"/>
                <w:numId w:val="26"/>
              </w:numPr>
            </w:pPr>
            <w:r w:rsidRPr="00B34705">
              <w:t xml:space="preserve">Communication and language needs: </w:t>
            </w:r>
          </w:p>
          <w:p w:rsidR="00B34705" w:rsidRPr="00B34705" w:rsidRDefault="00B34705" w:rsidP="00B34705">
            <w:pPr>
              <w:pStyle w:val="ListParagraph"/>
              <w:numPr>
                <w:ilvl w:val="0"/>
                <w:numId w:val="26"/>
              </w:numPr>
              <w:rPr>
                <w:bCs/>
              </w:rPr>
            </w:pPr>
            <w:r w:rsidRPr="00B34705">
              <w:t>Social and emotional needs</w:t>
            </w:r>
          </w:p>
          <w:p w:rsidR="00B34705" w:rsidRDefault="00A043D3" w:rsidP="00B34705">
            <w:pPr>
              <w:rPr>
                <w:bCs/>
              </w:rPr>
            </w:pPr>
            <w:r>
              <w:rPr>
                <w:bCs/>
              </w:rPr>
              <w:t>I</w:t>
            </w:r>
            <w:r w:rsidR="00B34705" w:rsidRPr="00065940">
              <w:rPr>
                <w:bCs/>
              </w:rPr>
              <w:t xml:space="preserve">ndividual needs </w:t>
            </w:r>
            <w:r>
              <w:rPr>
                <w:bCs/>
              </w:rPr>
              <w:t xml:space="preserve">and how they </w:t>
            </w:r>
            <w:r w:rsidR="00B34705" w:rsidRPr="00065940">
              <w:rPr>
                <w:bCs/>
              </w:rPr>
              <w:t>may impact on play, learning and development</w:t>
            </w:r>
            <w:r w:rsidR="00B34705">
              <w:rPr>
                <w:bCs/>
              </w:rPr>
              <w:t xml:space="preserve"> including:</w:t>
            </w:r>
          </w:p>
          <w:p w:rsidR="00B34705" w:rsidRDefault="00B34705" w:rsidP="00B34705">
            <w:pPr>
              <w:rPr>
                <w:bCs/>
              </w:rPr>
            </w:pPr>
          </w:p>
          <w:p w:rsidR="00B34705" w:rsidRPr="00B34705" w:rsidRDefault="00B34705" w:rsidP="00B34705">
            <w:pPr>
              <w:pStyle w:val="ListParagraph"/>
              <w:numPr>
                <w:ilvl w:val="0"/>
                <w:numId w:val="26"/>
              </w:numPr>
            </w:pPr>
            <w:r w:rsidRPr="00B34705">
              <w:t>Physical learning and development</w:t>
            </w:r>
          </w:p>
          <w:p w:rsidR="00B34705" w:rsidRPr="00B34705" w:rsidRDefault="00B34705" w:rsidP="00B34705">
            <w:pPr>
              <w:pStyle w:val="ListParagraph"/>
              <w:numPr>
                <w:ilvl w:val="0"/>
                <w:numId w:val="26"/>
              </w:numPr>
            </w:pPr>
            <w:r w:rsidRPr="00B34705">
              <w:t>Cognitive and intellectual learning and development</w:t>
            </w:r>
          </w:p>
          <w:p w:rsidR="00B34705" w:rsidRPr="00B34705" w:rsidRDefault="00B34705" w:rsidP="00B34705">
            <w:pPr>
              <w:pStyle w:val="ListParagraph"/>
              <w:numPr>
                <w:ilvl w:val="0"/>
                <w:numId w:val="26"/>
              </w:numPr>
            </w:pPr>
            <w:r w:rsidRPr="00B34705">
              <w:t xml:space="preserve">Communication and language learning and development </w:t>
            </w:r>
          </w:p>
          <w:p w:rsidR="00B34705" w:rsidRPr="00B34705" w:rsidRDefault="00B34705" w:rsidP="00B34705">
            <w:pPr>
              <w:pStyle w:val="ListParagraph"/>
              <w:numPr>
                <w:ilvl w:val="0"/>
                <w:numId w:val="26"/>
              </w:numPr>
              <w:rPr>
                <w:bCs/>
              </w:rPr>
            </w:pPr>
            <w:r w:rsidRPr="00B34705">
              <w:t>Social and emotional learning and development</w:t>
            </w:r>
          </w:p>
          <w:p w:rsidR="00B34705" w:rsidRPr="00B34705" w:rsidRDefault="00B34705" w:rsidP="00507275">
            <w:pPr>
              <w:pStyle w:val="ListParagraph"/>
              <w:rPr>
                <w:bCs/>
              </w:rPr>
            </w:pPr>
          </w:p>
          <w:p w:rsidR="00B34705" w:rsidRPr="00065940" w:rsidRDefault="00B34705" w:rsidP="00B34705">
            <w:pPr>
              <w:rPr>
                <w:b/>
                <w:bCs/>
                <w:u w:val="single"/>
              </w:rPr>
            </w:pPr>
            <w:r w:rsidRPr="00065940">
              <w:rPr>
                <w:b/>
                <w:bCs/>
                <w:u w:val="single"/>
              </w:rPr>
              <w:t xml:space="preserve">Know How: </w:t>
            </w:r>
          </w:p>
          <w:p w:rsidR="00B34705" w:rsidRPr="00065940" w:rsidRDefault="00B34705" w:rsidP="00B34705">
            <w:pPr>
              <w:rPr>
                <w:bCs/>
              </w:rPr>
            </w:pPr>
          </w:p>
          <w:p w:rsidR="00B34705" w:rsidRDefault="00B34705" w:rsidP="00D8248A">
            <w:pPr>
              <w:pStyle w:val="ListParagraph"/>
              <w:numPr>
                <w:ilvl w:val="0"/>
                <w:numId w:val="27"/>
              </w:numPr>
            </w:pPr>
            <w:r w:rsidRPr="00507275">
              <w:rPr>
                <w:bCs/>
              </w:rPr>
              <w:t>To make adaptations to activities for children in order to meet individual needs and support learning and development, promote inclusion and be aware of the role of the adult in managing safe environments.</w:t>
            </w:r>
          </w:p>
          <w:p w:rsidR="00B34705" w:rsidRPr="00947C3B" w:rsidRDefault="00B34705" w:rsidP="00B34705">
            <w:pPr>
              <w:pStyle w:val="ListParagraph"/>
              <w:numPr>
                <w:ilvl w:val="0"/>
                <w:numId w:val="26"/>
              </w:numPr>
              <w:rPr>
                <w:rFonts w:eastAsia="Arial Nova" w:cstheme="minorHAnsi"/>
                <w:lang w:eastAsia="en-GB"/>
              </w:rPr>
            </w:pPr>
            <w:r w:rsidRPr="00947C3B">
              <w:rPr>
                <w:rFonts w:eastAsia="Calibri" w:cstheme="minorHAnsi"/>
              </w:rPr>
              <w:t xml:space="preserve">To </w:t>
            </w:r>
            <w:r w:rsidRPr="00947C3B">
              <w:rPr>
                <w:rFonts w:eastAsia="Arial Nova" w:cstheme="minorHAnsi"/>
                <w:lang w:eastAsia="en-GB"/>
              </w:rPr>
              <w:t>understand and respo</w:t>
            </w:r>
            <w:r>
              <w:rPr>
                <w:rFonts w:eastAsia="Arial Nova" w:cstheme="minorHAnsi"/>
                <w:lang w:eastAsia="en-GB"/>
              </w:rPr>
              <w:t>nd to the command verb ‘which</w:t>
            </w:r>
            <w:r w:rsidRPr="00947C3B">
              <w:rPr>
                <w:rFonts w:eastAsia="Arial Nova" w:cstheme="minorHAnsi"/>
                <w:lang w:eastAsia="en-GB"/>
              </w:rPr>
              <w:t>’ used in the external assessment.</w:t>
            </w:r>
          </w:p>
          <w:p w:rsidR="00B34705" w:rsidRPr="00947C3B" w:rsidRDefault="00B34705" w:rsidP="00B34705">
            <w:pPr>
              <w:pStyle w:val="ListParagraph"/>
              <w:numPr>
                <w:ilvl w:val="0"/>
                <w:numId w:val="26"/>
              </w:numPr>
              <w:rPr>
                <w:rFonts w:eastAsia="Arial Nova" w:cstheme="minorHAnsi"/>
                <w:bCs/>
                <w:lang w:eastAsia="en-GB"/>
              </w:rPr>
            </w:pPr>
            <w:r w:rsidRPr="00947C3B">
              <w:rPr>
                <w:rFonts w:eastAsia="Arial Nova" w:cstheme="minorHAnsi"/>
                <w:bCs/>
                <w:lang w:eastAsia="en-GB"/>
              </w:rPr>
              <w:t>To understand and respond to the command verb ‘state’ used in the external assessment.</w:t>
            </w:r>
          </w:p>
          <w:p w:rsidR="00B34705" w:rsidRPr="00947C3B" w:rsidRDefault="00B34705" w:rsidP="00B34705">
            <w:pPr>
              <w:pStyle w:val="ListParagraph"/>
              <w:numPr>
                <w:ilvl w:val="0"/>
                <w:numId w:val="26"/>
              </w:numPr>
              <w:rPr>
                <w:rFonts w:eastAsia="Arial Nova" w:cstheme="minorHAnsi"/>
                <w:bCs/>
                <w:lang w:eastAsia="en-GB"/>
              </w:rPr>
            </w:pPr>
            <w:r w:rsidRPr="00947C3B">
              <w:rPr>
                <w:rFonts w:eastAsia="Arial Nova" w:cstheme="minorHAnsi"/>
                <w:bCs/>
                <w:lang w:eastAsia="en-GB"/>
              </w:rPr>
              <w:t>To understand and r</w:t>
            </w:r>
            <w:r>
              <w:rPr>
                <w:rFonts w:eastAsia="Arial Nova" w:cstheme="minorHAnsi"/>
                <w:bCs/>
                <w:lang w:eastAsia="en-GB"/>
              </w:rPr>
              <w:t>espond to the command verb ‘match</w:t>
            </w:r>
            <w:r w:rsidRPr="00947C3B">
              <w:rPr>
                <w:rFonts w:eastAsia="Arial Nova" w:cstheme="minorHAnsi"/>
                <w:bCs/>
                <w:lang w:eastAsia="en-GB"/>
              </w:rPr>
              <w:t>’ used in the external assessment.</w:t>
            </w:r>
          </w:p>
          <w:p w:rsidR="00B34705" w:rsidRDefault="00B34705" w:rsidP="00B34705">
            <w:pPr>
              <w:pStyle w:val="ListParagraph"/>
              <w:numPr>
                <w:ilvl w:val="0"/>
                <w:numId w:val="26"/>
              </w:numPr>
              <w:rPr>
                <w:rFonts w:eastAsia="Arial Nova" w:cstheme="minorHAnsi"/>
                <w:bCs/>
                <w:lang w:eastAsia="en-GB"/>
              </w:rPr>
            </w:pPr>
            <w:r w:rsidRPr="00947C3B">
              <w:rPr>
                <w:rFonts w:eastAsia="Arial Nova" w:cstheme="minorHAnsi"/>
                <w:bCs/>
                <w:lang w:eastAsia="en-GB"/>
              </w:rPr>
              <w:t>To understand and respond to the command verb ‘complete’ used in the external assessment.</w:t>
            </w:r>
          </w:p>
          <w:p w:rsidR="00B34705" w:rsidRDefault="00B34705" w:rsidP="00B34705">
            <w:pPr>
              <w:pStyle w:val="ListParagraph"/>
              <w:numPr>
                <w:ilvl w:val="0"/>
                <w:numId w:val="26"/>
              </w:numPr>
              <w:rPr>
                <w:rFonts w:eastAsia="Arial Nova" w:cstheme="minorHAnsi"/>
                <w:bCs/>
                <w:lang w:eastAsia="en-GB"/>
              </w:rPr>
            </w:pPr>
            <w:r w:rsidRPr="00947C3B">
              <w:rPr>
                <w:rFonts w:eastAsia="Arial Nova" w:cstheme="minorHAnsi"/>
                <w:bCs/>
                <w:lang w:eastAsia="en-GB"/>
              </w:rPr>
              <w:t>To understand and respond to the command verb ‘explain’ used in the external assessment.</w:t>
            </w:r>
          </w:p>
          <w:p w:rsidR="00B34705" w:rsidRDefault="00B34705" w:rsidP="00B34705">
            <w:pPr>
              <w:pStyle w:val="ListParagraph"/>
              <w:numPr>
                <w:ilvl w:val="0"/>
                <w:numId w:val="26"/>
              </w:numPr>
              <w:rPr>
                <w:rFonts w:eastAsia="Arial Nova" w:cstheme="minorHAnsi"/>
                <w:bCs/>
                <w:lang w:eastAsia="en-GB"/>
              </w:rPr>
            </w:pPr>
            <w:r w:rsidRPr="00881E45">
              <w:rPr>
                <w:rFonts w:eastAsia="Arial Nova" w:cstheme="minorHAnsi"/>
                <w:bCs/>
                <w:lang w:eastAsia="en-GB"/>
              </w:rPr>
              <w:t>To understand and respo</w:t>
            </w:r>
            <w:r>
              <w:rPr>
                <w:rFonts w:eastAsia="Arial Nova" w:cstheme="minorHAnsi"/>
                <w:bCs/>
                <w:lang w:eastAsia="en-GB"/>
              </w:rPr>
              <w:t>nd to the command verb ‘discuss</w:t>
            </w:r>
            <w:r w:rsidRPr="00881E45">
              <w:rPr>
                <w:rFonts w:eastAsia="Arial Nova" w:cstheme="minorHAnsi"/>
                <w:bCs/>
                <w:lang w:eastAsia="en-GB"/>
              </w:rPr>
              <w:t>’ used in the external assessment.</w:t>
            </w:r>
          </w:p>
          <w:p w:rsidR="00B34705" w:rsidRPr="00B34705" w:rsidRDefault="00B34705" w:rsidP="00B34705">
            <w:pPr>
              <w:pStyle w:val="ListParagraph"/>
              <w:numPr>
                <w:ilvl w:val="0"/>
                <w:numId w:val="26"/>
              </w:numPr>
              <w:rPr>
                <w:rFonts w:eastAsia="Arial Nova" w:cstheme="minorHAnsi"/>
                <w:lang w:eastAsia="en-GB"/>
              </w:rPr>
            </w:pPr>
            <w:r w:rsidRPr="00947C3B">
              <w:rPr>
                <w:rFonts w:eastAsia="Calibri" w:cstheme="minorHAnsi"/>
              </w:rPr>
              <w:t xml:space="preserve">To </w:t>
            </w:r>
            <w:r w:rsidRPr="00947C3B">
              <w:rPr>
                <w:rFonts w:eastAsia="Arial Nova" w:cstheme="minorHAnsi"/>
                <w:lang w:eastAsia="en-GB"/>
              </w:rPr>
              <w:t>understand and respo</w:t>
            </w:r>
            <w:r>
              <w:rPr>
                <w:rFonts w:eastAsia="Arial Nova" w:cstheme="minorHAnsi"/>
                <w:lang w:eastAsia="en-GB"/>
              </w:rPr>
              <w:t>nd to the command verb ‘assess</w:t>
            </w:r>
            <w:r w:rsidRPr="00947C3B">
              <w:rPr>
                <w:rFonts w:eastAsia="Arial Nova" w:cstheme="minorHAnsi"/>
                <w:lang w:eastAsia="en-GB"/>
              </w:rPr>
              <w:t>’ used in the external assessment.</w:t>
            </w:r>
          </w:p>
          <w:p w:rsidR="00B34705" w:rsidRPr="00881E45" w:rsidRDefault="00B34705" w:rsidP="00B34705">
            <w:pPr>
              <w:numPr>
                <w:ilvl w:val="0"/>
                <w:numId w:val="26"/>
              </w:numPr>
              <w:spacing w:after="160" w:line="259" w:lineRule="auto"/>
              <w:contextualSpacing/>
              <w:rPr>
                <w:rFonts w:eastAsia="Arial Nova" w:cstheme="minorHAnsi"/>
                <w:bCs/>
                <w:lang w:eastAsia="en-GB"/>
              </w:rPr>
            </w:pPr>
            <w:r w:rsidRPr="00881E45">
              <w:rPr>
                <w:rFonts w:eastAsia="Arial Nova" w:cstheme="minorHAnsi"/>
                <w:bCs/>
                <w:lang w:eastAsia="en-GB"/>
              </w:rPr>
              <w:t>To complete multiple choice style questions used in the external exam.</w:t>
            </w:r>
          </w:p>
          <w:p w:rsidR="00B34705" w:rsidRPr="00881E45" w:rsidRDefault="00B34705" w:rsidP="00B34705">
            <w:pPr>
              <w:numPr>
                <w:ilvl w:val="0"/>
                <w:numId w:val="26"/>
              </w:numPr>
              <w:spacing w:after="160" w:line="259" w:lineRule="auto"/>
              <w:contextualSpacing/>
              <w:rPr>
                <w:rFonts w:eastAsia="Arial Nova" w:cstheme="minorHAnsi"/>
                <w:bCs/>
                <w:lang w:eastAsia="en-GB"/>
              </w:rPr>
            </w:pPr>
            <w:r w:rsidRPr="00881E45">
              <w:rPr>
                <w:rFonts w:eastAsia="Arial Nova" w:cstheme="minorHAnsi"/>
                <w:bCs/>
                <w:lang w:eastAsia="en-GB"/>
              </w:rPr>
              <w:t xml:space="preserve">To complete longer written 2, 4 (including 2 + 2) and 6 mark responses on an external examination paper. </w:t>
            </w:r>
          </w:p>
          <w:p w:rsidR="00507275" w:rsidRPr="00507275" w:rsidRDefault="00B34705" w:rsidP="00507275">
            <w:pPr>
              <w:numPr>
                <w:ilvl w:val="0"/>
                <w:numId w:val="26"/>
              </w:numPr>
              <w:spacing w:after="160" w:line="259" w:lineRule="auto"/>
              <w:contextualSpacing/>
              <w:rPr>
                <w:bCs/>
              </w:rPr>
            </w:pPr>
            <w:r w:rsidRPr="00881E45">
              <w:rPr>
                <w:rFonts w:eastAsia="Arial Nova" w:cstheme="minorHAnsi"/>
                <w:bCs/>
                <w:lang w:eastAsia="en-GB"/>
              </w:rPr>
              <w:t>To be able to correct any mistakes made in an external examination.</w:t>
            </w:r>
          </w:p>
          <w:p w:rsidR="00B34705" w:rsidRPr="00507275" w:rsidRDefault="00B34705" w:rsidP="00507275">
            <w:pPr>
              <w:numPr>
                <w:ilvl w:val="0"/>
                <w:numId w:val="26"/>
              </w:numPr>
              <w:spacing w:after="160" w:line="259" w:lineRule="auto"/>
              <w:contextualSpacing/>
              <w:rPr>
                <w:bCs/>
              </w:rPr>
            </w:pPr>
            <w:r w:rsidRPr="00B34705">
              <w:rPr>
                <w:rFonts w:eastAsia="Arial Nova" w:cstheme="minorHAnsi"/>
                <w:bCs/>
                <w:lang w:eastAsia="en-GB"/>
              </w:rPr>
              <w:t>To manage time effectively in an external assessment.</w:t>
            </w:r>
          </w:p>
          <w:p w:rsidR="00507275" w:rsidRPr="00B34705" w:rsidRDefault="00507275" w:rsidP="00507275">
            <w:pPr>
              <w:spacing w:after="160" w:line="259" w:lineRule="auto"/>
              <w:ind w:left="720"/>
              <w:contextualSpacing/>
              <w:rPr>
                <w:bCs/>
              </w:rPr>
            </w:pPr>
          </w:p>
        </w:tc>
      </w:tr>
      <w:tr w:rsidR="00B34705" w:rsidRPr="007711A0" w:rsidTr="00065940">
        <w:trPr>
          <w:trHeight w:val="1075"/>
        </w:trPr>
        <w:tc>
          <w:tcPr>
            <w:tcW w:w="2263" w:type="dxa"/>
            <w:shd w:val="clear" w:color="auto" w:fill="E2EFD9" w:themeFill="accent6" w:themeFillTint="33"/>
          </w:tcPr>
          <w:p w:rsidR="00507275" w:rsidRPr="00507275" w:rsidRDefault="00507275" w:rsidP="00507275">
            <w:pPr>
              <w:rPr>
                <w:rFonts w:ascii="Calibri" w:eastAsia="Calibri" w:hAnsi="Calibri" w:cs="Times New Roman"/>
                <w:b/>
              </w:rPr>
            </w:pPr>
            <w:r w:rsidRPr="00507275">
              <w:rPr>
                <w:rFonts w:ascii="Calibri" w:eastAsia="Calibri" w:hAnsi="Calibri" w:cs="Times New Roman"/>
                <w:b/>
              </w:rPr>
              <w:t xml:space="preserve">Learning Outcome B </w:t>
            </w:r>
          </w:p>
          <w:p w:rsidR="00B34705" w:rsidRDefault="00507275" w:rsidP="00507275">
            <w:pPr>
              <w:rPr>
                <w:rFonts w:ascii="Calibri" w:eastAsia="Calibri" w:hAnsi="Calibri" w:cs="Times New Roman"/>
                <w:b/>
              </w:rPr>
            </w:pPr>
            <w:r>
              <w:rPr>
                <w:rFonts w:ascii="Calibri" w:eastAsia="Calibri" w:hAnsi="Calibri" w:cs="Times New Roman"/>
                <w:b/>
              </w:rPr>
              <w:t>(B1-B3</w:t>
            </w:r>
            <w:r w:rsidRPr="00507275">
              <w:rPr>
                <w:rFonts w:ascii="Calibri" w:eastAsia="Calibri" w:hAnsi="Calibri" w:cs="Times New Roman"/>
                <w:b/>
              </w:rPr>
              <w:t>)</w:t>
            </w:r>
          </w:p>
        </w:tc>
        <w:tc>
          <w:tcPr>
            <w:tcW w:w="12049" w:type="dxa"/>
            <w:shd w:val="clear" w:color="auto" w:fill="E2EFD9" w:themeFill="accent6" w:themeFillTint="33"/>
          </w:tcPr>
          <w:p w:rsidR="00B34705" w:rsidRPr="00507275" w:rsidRDefault="00B34705" w:rsidP="00507275">
            <w:pPr>
              <w:jc w:val="center"/>
              <w:rPr>
                <w:b/>
                <w:i/>
              </w:rPr>
            </w:pPr>
            <w:r w:rsidRPr="00507275">
              <w:rPr>
                <w:b/>
                <w:i/>
              </w:rPr>
              <w:t>Create safe environments to support play, learning and development in children aged 0–5 years</w:t>
            </w:r>
          </w:p>
          <w:p w:rsidR="00B34705" w:rsidRPr="00507275" w:rsidRDefault="00B34705" w:rsidP="00507275">
            <w:pPr>
              <w:jc w:val="center"/>
              <w:rPr>
                <w:b/>
                <w:i/>
              </w:rPr>
            </w:pPr>
          </w:p>
          <w:p w:rsidR="00B34705" w:rsidRPr="00065940" w:rsidRDefault="00B34705" w:rsidP="00B34705">
            <w:pPr>
              <w:rPr>
                <w:b/>
                <w:bCs/>
                <w:u w:val="single"/>
              </w:rPr>
            </w:pPr>
            <w:r w:rsidRPr="00065940">
              <w:rPr>
                <w:b/>
                <w:bCs/>
                <w:u w:val="single"/>
              </w:rPr>
              <w:t>Know:</w:t>
            </w:r>
          </w:p>
          <w:p w:rsidR="00B34705" w:rsidRPr="00065940" w:rsidRDefault="00B34705" w:rsidP="00B34705">
            <w:pPr>
              <w:rPr>
                <w:bCs/>
              </w:rPr>
            </w:pPr>
          </w:p>
          <w:p w:rsidR="00B34705" w:rsidRPr="00065940" w:rsidRDefault="00B34705" w:rsidP="00B34705">
            <w:pPr>
              <w:rPr>
                <w:bCs/>
              </w:rPr>
            </w:pPr>
            <w:r w:rsidRPr="00065940">
              <w:rPr>
                <w:bCs/>
              </w:rPr>
              <w:t>•</w:t>
            </w:r>
            <w:r w:rsidRPr="00065940">
              <w:rPr>
                <w:bCs/>
              </w:rPr>
              <w:tab/>
              <w:t>Ensure all children are safe</w:t>
            </w:r>
          </w:p>
          <w:p w:rsidR="00B34705" w:rsidRPr="00065940" w:rsidRDefault="00B34705" w:rsidP="00B34705">
            <w:pPr>
              <w:rPr>
                <w:bCs/>
              </w:rPr>
            </w:pPr>
            <w:r w:rsidRPr="00065940">
              <w:rPr>
                <w:bCs/>
              </w:rPr>
              <w:t>•</w:t>
            </w:r>
            <w:r w:rsidRPr="00065940">
              <w:rPr>
                <w:bCs/>
              </w:rPr>
              <w:tab/>
              <w:t>Health and safety considerations for inside environments for children with individual needs</w:t>
            </w:r>
          </w:p>
          <w:p w:rsidR="00B34705" w:rsidRPr="00065940" w:rsidRDefault="00B34705" w:rsidP="00B34705">
            <w:pPr>
              <w:rPr>
                <w:bCs/>
              </w:rPr>
            </w:pPr>
            <w:r w:rsidRPr="00065940">
              <w:rPr>
                <w:bCs/>
              </w:rPr>
              <w:t>•</w:t>
            </w:r>
            <w:r w:rsidRPr="00065940">
              <w:rPr>
                <w:bCs/>
              </w:rPr>
              <w:tab/>
              <w:t>Health and safety considerations for outside environments for children with individual needs</w:t>
            </w:r>
          </w:p>
          <w:p w:rsidR="00B34705" w:rsidRPr="00065940" w:rsidRDefault="00B34705" w:rsidP="00B34705">
            <w:pPr>
              <w:rPr>
                <w:bCs/>
              </w:rPr>
            </w:pPr>
          </w:p>
          <w:p w:rsidR="00B34705" w:rsidRPr="00065940" w:rsidRDefault="00B34705" w:rsidP="00B34705">
            <w:pPr>
              <w:rPr>
                <w:bCs/>
                <w:u w:val="single"/>
              </w:rPr>
            </w:pPr>
            <w:r w:rsidRPr="00065940">
              <w:rPr>
                <w:bCs/>
                <w:u w:val="single"/>
              </w:rPr>
              <w:t xml:space="preserve">Know How: </w:t>
            </w:r>
          </w:p>
          <w:p w:rsidR="00B34705" w:rsidRPr="00065940" w:rsidRDefault="00B34705" w:rsidP="00B34705">
            <w:pPr>
              <w:rPr>
                <w:bCs/>
              </w:rPr>
            </w:pPr>
          </w:p>
          <w:p w:rsidR="00B34705" w:rsidRPr="00066D52" w:rsidRDefault="00B34705" w:rsidP="00B34705">
            <w:pPr>
              <w:pStyle w:val="ListParagraph"/>
              <w:numPr>
                <w:ilvl w:val="0"/>
                <w:numId w:val="26"/>
              </w:numPr>
              <w:rPr>
                <w:bCs/>
              </w:rPr>
            </w:pPr>
            <w:r w:rsidRPr="00066D52">
              <w:rPr>
                <w:bCs/>
              </w:rPr>
              <w:t>To make adaptions to activities due to a child’s individual needs, and environmental risks and hazards that may impact children’s learning and development</w:t>
            </w:r>
          </w:p>
          <w:p w:rsidR="00B34705" w:rsidRPr="00947C3B" w:rsidRDefault="00B34705" w:rsidP="00B34705">
            <w:pPr>
              <w:pStyle w:val="ListParagraph"/>
              <w:numPr>
                <w:ilvl w:val="0"/>
                <w:numId w:val="26"/>
              </w:numPr>
              <w:rPr>
                <w:rFonts w:eastAsia="Arial Nova" w:cstheme="minorHAnsi"/>
                <w:lang w:eastAsia="en-GB"/>
              </w:rPr>
            </w:pPr>
            <w:r w:rsidRPr="00947C3B">
              <w:rPr>
                <w:rFonts w:eastAsia="Calibri" w:cstheme="minorHAnsi"/>
              </w:rPr>
              <w:t xml:space="preserve">To </w:t>
            </w:r>
            <w:r w:rsidRPr="00947C3B">
              <w:rPr>
                <w:rFonts w:eastAsia="Arial Nova" w:cstheme="minorHAnsi"/>
                <w:lang w:eastAsia="en-GB"/>
              </w:rPr>
              <w:t>understand and respo</w:t>
            </w:r>
            <w:r>
              <w:rPr>
                <w:rFonts w:eastAsia="Arial Nova" w:cstheme="minorHAnsi"/>
                <w:lang w:eastAsia="en-GB"/>
              </w:rPr>
              <w:t>nd to the command verb ‘which</w:t>
            </w:r>
            <w:r w:rsidRPr="00947C3B">
              <w:rPr>
                <w:rFonts w:eastAsia="Arial Nova" w:cstheme="minorHAnsi"/>
                <w:lang w:eastAsia="en-GB"/>
              </w:rPr>
              <w:t>’ used in the external assessment.</w:t>
            </w:r>
          </w:p>
          <w:p w:rsidR="00B34705" w:rsidRPr="00947C3B" w:rsidRDefault="00B34705" w:rsidP="00B34705">
            <w:pPr>
              <w:pStyle w:val="ListParagraph"/>
              <w:numPr>
                <w:ilvl w:val="0"/>
                <w:numId w:val="26"/>
              </w:numPr>
              <w:rPr>
                <w:rFonts w:eastAsia="Arial Nova" w:cstheme="minorHAnsi"/>
                <w:bCs/>
                <w:lang w:eastAsia="en-GB"/>
              </w:rPr>
            </w:pPr>
            <w:r w:rsidRPr="00947C3B">
              <w:rPr>
                <w:rFonts w:eastAsia="Arial Nova" w:cstheme="minorHAnsi"/>
                <w:bCs/>
                <w:lang w:eastAsia="en-GB"/>
              </w:rPr>
              <w:t>To understand and respond to the command verb ‘state’ used in the external assessment.</w:t>
            </w:r>
          </w:p>
          <w:p w:rsidR="00B34705" w:rsidRPr="00947C3B" w:rsidRDefault="00B34705" w:rsidP="00B34705">
            <w:pPr>
              <w:pStyle w:val="ListParagraph"/>
              <w:numPr>
                <w:ilvl w:val="0"/>
                <w:numId w:val="26"/>
              </w:numPr>
              <w:rPr>
                <w:rFonts w:eastAsia="Arial Nova" w:cstheme="minorHAnsi"/>
                <w:bCs/>
                <w:lang w:eastAsia="en-GB"/>
              </w:rPr>
            </w:pPr>
            <w:r w:rsidRPr="00947C3B">
              <w:rPr>
                <w:rFonts w:eastAsia="Arial Nova" w:cstheme="minorHAnsi"/>
                <w:bCs/>
                <w:lang w:eastAsia="en-GB"/>
              </w:rPr>
              <w:t>To understand and r</w:t>
            </w:r>
            <w:r>
              <w:rPr>
                <w:rFonts w:eastAsia="Arial Nova" w:cstheme="minorHAnsi"/>
                <w:bCs/>
                <w:lang w:eastAsia="en-GB"/>
              </w:rPr>
              <w:t>espond to the command verb ‘match</w:t>
            </w:r>
            <w:r w:rsidRPr="00947C3B">
              <w:rPr>
                <w:rFonts w:eastAsia="Arial Nova" w:cstheme="minorHAnsi"/>
                <w:bCs/>
                <w:lang w:eastAsia="en-GB"/>
              </w:rPr>
              <w:t>’ used in the external assessment.</w:t>
            </w:r>
          </w:p>
          <w:p w:rsidR="00B34705" w:rsidRDefault="00B34705" w:rsidP="00B34705">
            <w:pPr>
              <w:pStyle w:val="ListParagraph"/>
              <w:numPr>
                <w:ilvl w:val="0"/>
                <w:numId w:val="26"/>
              </w:numPr>
              <w:rPr>
                <w:rFonts w:eastAsia="Arial Nova" w:cstheme="minorHAnsi"/>
                <w:bCs/>
                <w:lang w:eastAsia="en-GB"/>
              </w:rPr>
            </w:pPr>
            <w:r w:rsidRPr="00947C3B">
              <w:rPr>
                <w:rFonts w:eastAsia="Arial Nova" w:cstheme="minorHAnsi"/>
                <w:bCs/>
                <w:lang w:eastAsia="en-GB"/>
              </w:rPr>
              <w:t>To understand and respond to the command verb ‘complete’ used in the external assessment.</w:t>
            </w:r>
          </w:p>
          <w:p w:rsidR="00B34705" w:rsidRDefault="00B34705" w:rsidP="00B34705">
            <w:pPr>
              <w:pStyle w:val="ListParagraph"/>
              <w:numPr>
                <w:ilvl w:val="0"/>
                <w:numId w:val="26"/>
              </w:numPr>
              <w:rPr>
                <w:rFonts w:eastAsia="Arial Nova" w:cstheme="minorHAnsi"/>
                <w:bCs/>
                <w:lang w:eastAsia="en-GB"/>
              </w:rPr>
            </w:pPr>
            <w:r w:rsidRPr="00947C3B">
              <w:rPr>
                <w:rFonts w:eastAsia="Arial Nova" w:cstheme="minorHAnsi"/>
                <w:bCs/>
                <w:lang w:eastAsia="en-GB"/>
              </w:rPr>
              <w:t>To understand and respond to the command verb ‘explain’ used in the external assessment.</w:t>
            </w:r>
          </w:p>
          <w:p w:rsidR="00B34705" w:rsidRDefault="00B34705" w:rsidP="00B34705">
            <w:pPr>
              <w:pStyle w:val="ListParagraph"/>
              <w:numPr>
                <w:ilvl w:val="0"/>
                <w:numId w:val="26"/>
              </w:numPr>
              <w:rPr>
                <w:rFonts w:eastAsia="Arial Nova" w:cstheme="minorHAnsi"/>
                <w:bCs/>
                <w:lang w:eastAsia="en-GB"/>
              </w:rPr>
            </w:pPr>
            <w:r w:rsidRPr="00881E45">
              <w:rPr>
                <w:rFonts w:eastAsia="Arial Nova" w:cstheme="minorHAnsi"/>
                <w:bCs/>
                <w:lang w:eastAsia="en-GB"/>
              </w:rPr>
              <w:t>To understand and respo</w:t>
            </w:r>
            <w:r>
              <w:rPr>
                <w:rFonts w:eastAsia="Arial Nova" w:cstheme="minorHAnsi"/>
                <w:bCs/>
                <w:lang w:eastAsia="en-GB"/>
              </w:rPr>
              <w:t>nd to the command verb ‘discuss</w:t>
            </w:r>
            <w:r w:rsidRPr="00881E45">
              <w:rPr>
                <w:rFonts w:eastAsia="Arial Nova" w:cstheme="minorHAnsi"/>
                <w:bCs/>
                <w:lang w:eastAsia="en-GB"/>
              </w:rPr>
              <w:t>’ used in the external assessment.</w:t>
            </w:r>
          </w:p>
          <w:p w:rsidR="00B34705" w:rsidRPr="00B34705" w:rsidRDefault="00B34705" w:rsidP="00B34705">
            <w:pPr>
              <w:pStyle w:val="ListParagraph"/>
              <w:numPr>
                <w:ilvl w:val="0"/>
                <w:numId w:val="26"/>
              </w:numPr>
              <w:rPr>
                <w:rFonts w:eastAsia="Arial Nova" w:cstheme="minorHAnsi"/>
                <w:lang w:eastAsia="en-GB"/>
              </w:rPr>
            </w:pPr>
            <w:r w:rsidRPr="00947C3B">
              <w:rPr>
                <w:rFonts w:eastAsia="Calibri" w:cstheme="minorHAnsi"/>
              </w:rPr>
              <w:t xml:space="preserve">To </w:t>
            </w:r>
            <w:r w:rsidRPr="00947C3B">
              <w:rPr>
                <w:rFonts w:eastAsia="Arial Nova" w:cstheme="minorHAnsi"/>
                <w:lang w:eastAsia="en-GB"/>
              </w:rPr>
              <w:t>understand and respo</w:t>
            </w:r>
            <w:r>
              <w:rPr>
                <w:rFonts w:eastAsia="Arial Nova" w:cstheme="minorHAnsi"/>
                <w:lang w:eastAsia="en-GB"/>
              </w:rPr>
              <w:t>nd to the command verb ‘assess</w:t>
            </w:r>
            <w:r w:rsidRPr="00947C3B">
              <w:rPr>
                <w:rFonts w:eastAsia="Arial Nova" w:cstheme="minorHAnsi"/>
                <w:lang w:eastAsia="en-GB"/>
              </w:rPr>
              <w:t>’ used in the external assessment.</w:t>
            </w:r>
          </w:p>
          <w:p w:rsidR="00B34705" w:rsidRPr="00881E45" w:rsidRDefault="00B34705" w:rsidP="00B34705">
            <w:pPr>
              <w:numPr>
                <w:ilvl w:val="0"/>
                <w:numId w:val="26"/>
              </w:numPr>
              <w:spacing w:after="160" w:line="259" w:lineRule="auto"/>
              <w:contextualSpacing/>
              <w:rPr>
                <w:rFonts w:eastAsia="Arial Nova" w:cstheme="minorHAnsi"/>
                <w:bCs/>
                <w:lang w:eastAsia="en-GB"/>
              </w:rPr>
            </w:pPr>
            <w:r w:rsidRPr="00881E45">
              <w:rPr>
                <w:rFonts w:eastAsia="Arial Nova" w:cstheme="minorHAnsi"/>
                <w:bCs/>
                <w:lang w:eastAsia="en-GB"/>
              </w:rPr>
              <w:t>To complete multiple choice style questions used in the external exam.</w:t>
            </w:r>
          </w:p>
          <w:p w:rsidR="00B34705" w:rsidRPr="00881E45" w:rsidRDefault="00B34705" w:rsidP="00B34705">
            <w:pPr>
              <w:numPr>
                <w:ilvl w:val="0"/>
                <w:numId w:val="26"/>
              </w:numPr>
              <w:spacing w:after="160" w:line="259" w:lineRule="auto"/>
              <w:contextualSpacing/>
              <w:rPr>
                <w:rFonts w:eastAsia="Arial Nova" w:cstheme="minorHAnsi"/>
                <w:bCs/>
                <w:lang w:eastAsia="en-GB"/>
              </w:rPr>
            </w:pPr>
            <w:r w:rsidRPr="00881E45">
              <w:rPr>
                <w:rFonts w:eastAsia="Arial Nova" w:cstheme="minorHAnsi"/>
                <w:bCs/>
                <w:lang w:eastAsia="en-GB"/>
              </w:rPr>
              <w:t xml:space="preserve">To complete longer written 2, 4 (including 2 + 2) and 6 mark responses on an external examination paper. </w:t>
            </w:r>
          </w:p>
          <w:p w:rsidR="00B34705" w:rsidRPr="00881E45" w:rsidRDefault="00B34705" w:rsidP="00B34705">
            <w:pPr>
              <w:numPr>
                <w:ilvl w:val="0"/>
                <w:numId w:val="26"/>
              </w:numPr>
              <w:spacing w:after="160" w:line="259" w:lineRule="auto"/>
              <w:contextualSpacing/>
              <w:rPr>
                <w:rFonts w:eastAsia="Arial Nova" w:cstheme="minorHAnsi"/>
                <w:bCs/>
                <w:lang w:eastAsia="en-GB"/>
              </w:rPr>
            </w:pPr>
            <w:r w:rsidRPr="00881E45">
              <w:rPr>
                <w:rFonts w:eastAsia="Arial Nova" w:cstheme="minorHAnsi"/>
                <w:bCs/>
                <w:lang w:eastAsia="en-GB"/>
              </w:rPr>
              <w:t>To be able to correct any mistakes made in an external examination.</w:t>
            </w:r>
          </w:p>
          <w:p w:rsidR="00B34705" w:rsidRPr="00B34705" w:rsidRDefault="00B34705" w:rsidP="00B34705">
            <w:pPr>
              <w:rPr>
                <w:rFonts w:ascii="Calibri" w:eastAsia="Calibri" w:hAnsi="Calibri" w:cs="Times New Roman"/>
                <w:b/>
                <w:u w:val="single"/>
              </w:rPr>
            </w:pPr>
          </w:p>
        </w:tc>
      </w:tr>
      <w:tr w:rsidR="00B34705" w:rsidRPr="007711A0" w:rsidTr="00065940">
        <w:trPr>
          <w:trHeight w:val="1075"/>
        </w:trPr>
        <w:tc>
          <w:tcPr>
            <w:tcW w:w="2263" w:type="dxa"/>
            <w:shd w:val="clear" w:color="auto" w:fill="E2EFD9" w:themeFill="accent6" w:themeFillTint="33"/>
          </w:tcPr>
          <w:p w:rsidR="00507275" w:rsidRPr="00507275" w:rsidRDefault="00507275" w:rsidP="00507275">
            <w:pPr>
              <w:rPr>
                <w:rFonts w:ascii="Calibri" w:eastAsia="Calibri" w:hAnsi="Calibri" w:cs="Times New Roman"/>
                <w:b/>
              </w:rPr>
            </w:pPr>
            <w:r>
              <w:rPr>
                <w:rFonts w:ascii="Calibri" w:eastAsia="Calibri" w:hAnsi="Calibri" w:cs="Times New Roman"/>
                <w:b/>
              </w:rPr>
              <w:t>Learning Outcome C</w:t>
            </w:r>
            <w:r w:rsidRPr="00507275">
              <w:rPr>
                <w:rFonts w:ascii="Calibri" w:eastAsia="Calibri" w:hAnsi="Calibri" w:cs="Times New Roman"/>
                <w:b/>
              </w:rPr>
              <w:t xml:space="preserve"> </w:t>
            </w:r>
          </w:p>
          <w:p w:rsidR="00B34705" w:rsidRDefault="00507275" w:rsidP="00507275">
            <w:pPr>
              <w:rPr>
                <w:rFonts w:ascii="Calibri" w:eastAsia="Calibri" w:hAnsi="Calibri" w:cs="Times New Roman"/>
                <w:b/>
              </w:rPr>
            </w:pPr>
            <w:r>
              <w:rPr>
                <w:rFonts w:ascii="Calibri" w:eastAsia="Calibri" w:hAnsi="Calibri" w:cs="Times New Roman"/>
                <w:b/>
              </w:rPr>
              <w:t>(C1-C5</w:t>
            </w:r>
            <w:r w:rsidRPr="00507275">
              <w:rPr>
                <w:rFonts w:ascii="Calibri" w:eastAsia="Calibri" w:hAnsi="Calibri" w:cs="Times New Roman"/>
                <w:b/>
              </w:rPr>
              <w:t>)</w:t>
            </w:r>
          </w:p>
        </w:tc>
        <w:tc>
          <w:tcPr>
            <w:tcW w:w="12049" w:type="dxa"/>
            <w:shd w:val="clear" w:color="auto" w:fill="E2EFD9" w:themeFill="accent6" w:themeFillTint="33"/>
          </w:tcPr>
          <w:p w:rsidR="00B34705" w:rsidRPr="00507275" w:rsidRDefault="00B34705" w:rsidP="00507275">
            <w:pPr>
              <w:jc w:val="center"/>
              <w:rPr>
                <w:b/>
                <w:bCs/>
                <w:i/>
              </w:rPr>
            </w:pPr>
            <w:r w:rsidRPr="00507275">
              <w:rPr>
                <w:b/>
                <w:bCs/>
                <w:i/>
              </w:rPr>
              <w:t>Adapt play to promote inclusive learning and development</w:t>
            </w:r>
          </w:p>
          <w:p w:rsidR="00B34705" w:rsidRDefault="00B34705" w:rsidP="00B34705">
            <w:pPr>
              <w:rPr>
                <w:b/>
                <w:bCs/>
                <w:u w:val="single"/>
              </w:rPr>
            </w:pPr>
          </w:p>
          <w:p w:rsidR="00B34705" w:rsidRPr="00065940" w:rsidRDefault="00B34705" w:rsidP="00B34705">
            <w:pPr>
              <w:rPr>
                <w:b/>
                <w:bCs/>
                <w:u w:val="single"/>
              </w:rPr>
            </w:pPr>
            <w:r w:rsidRPr="00065940">
              <w:rPr>
                <w:b/>
                <w:bCs/>
                <w:u w:val="single"/>
              </w:rPr>
              <w:t>Know:</w:t>
            </w:r>
          </w:p>
          <w:p w:rsidR="00B34705" w:rsidRPr="00065940" w:rsidRDefault="00B34705" w:rsidP="00B34705">
            <w:pPr>
              <w:rPr>
                <w:bCs/>
              </w:rPr>
            </w:pPr>
          </w:p>
          <w:p w:rsidR="00B34705" w:rsidRPr="00065940" w:rsidRDefault="00B34705" w:rsidP="00B34705">
            <w:pPr>
              <w:rPr>
                <w:bCs/>
              </w:rPr>
            </w:pPr>
            <w:r w:rsidRPr="00065940">
              <w:rPr>
                <w:bCs/>
              </w:rPr>
              <w:t>•</w:t>
            </w:r>
            <w:r w:rsidRPr="00065940">
              <w:rPr>
                <w:bCs/>
              </w:rPr>
              <w:tab/>
              <w:t>The benefits of adapting activities for all children in play, learning and development</w:t>
            </w:r>
          </w:p>
          <w:p w:rsidR="00B34705" w:rsidRPr="00065940" w:rsidRDefault="00B34705" w:rsidP="00B34705">
            <w:pPr>
              <w:rPr>
                <w:bCs/>
              </w:rPr>
            </w:pPr>
            <w:r w:rsidRPr="00065940">
              <w:rPr>
                <w:bCs/>
              </w:rPr>
              <w:t>•</w:t>
            </w:r>
            <w:r w:rsidRPr="00065940">
              <w:rPr>
                <w:bCs/>
              </w:rPr>
              <w:tab/>
              <w:t>Adapting activities/resources to support a child with physical needs (ensuring age appropriateness)</w:t>
            </w:r>
          </w:p>
          <w:p w:rsidR="00B34705" w:rsidRPr="00065940" w:rsidRDefault="00B34705" w:rsidP="00B34705">
            <w:pPr>
              <w:rPr>
                <w:bCs/>
              </w:rPr>
            </w:pPr>
            <w:r w:rsidRPr="00065940">
              <w:rPr>
                <w:bCs/>
              </w:rPr>
              <w:t>•</w:t>
            </w:r>
            <w:r w:rsidRPr="00065940">
              <w:rPr>
                <w:bCs/>
              </w:rPr>
              <w:tab/>
              <w:t>Adapting activities to support a child with cognitive and intellectual needs (ensuring age appropriateness)</w:t>
            </w:r>
          </w:p>
          <w:p w:rsidR="00B34705" w:rsidRPr="00065940" w:rsidRDefault="00B34705" w:rsidP="00B34705">
            <w:pPr>
              <w:rPr>
                <w:bCs/>
              </w:rPr>
            </w:pPr>
            <w:r w:rsidRPr="00065940">
              <w:rPr>
                <w:bCs/>
              </w:rPr>
              <w:t>•</w:t>
            </w:r>
            <w:r w:rsidRPr="00065940">
              <w:rPr>
                <w:bCs/>
              </w:rPr>
              <w:tab/>
              <w:t>Adapting activities to support a child with communication or language needs (ensuring age appropriateness)</w:t>
            </w:r>
          </w:p>
          <w:p w:rsidR="00B34705" w:rsidRPr="00065940" w:rsidRDefault="00B34705" w:rsidP="00B34705">
            <w:pPr>
              <w:rPr>
                <w:bCs/>
              </w:rPr>
            </w:pPr>
            <w:r w:rsidRPr="00065940">
              <w:rPr>
                <w:bCs/>
              </w:rPr>
              <w:t>•</w:t>
            </w:r>
            <w:r w:rsidRPr="00065940">
              <w:rPr>
                <w:bCs/>
              </w:rPr>
              <w:tab/>
              <w:t>Adapting activities/resources to support a child experiencing social and emotional needs (ensuring age appropriateness)</w:t>
            </w:r>
          </w:p>
          <w:p w:rsidR="00B34705" w:rsidRPr="00065940" w:rsidRDefault="00B34705" w:rsidP="00B34705">
            <w:pPr>
              <w:rPr>
                <w:bCs/>
              </w:rPr>
            </w:pPr>
          </w:p>
          <w:p w:rsidR="00B34705" w:rsidRPr="00065940" w:rsidRDefault="00B34705" w:rsidP="00B34705">
            <w:pPr>
              <w:rPr>
                <w:bCs/>
              </w:rPr>
            </w:pPr>
          </w:p>
          <w:p w:rsidR="00B34705" w:rsidRPr="00065940" w:rsidRDefault="00B34705" w:rsidP="00B34705">
            <w:pPr>
              <w:rPr>
                <w:b/>
                <w:bCs/>
                <w:u w:val="single"/>
              </w:rPr>
            </w:pPr>
            <w:r w:rsidRPr="00065940">
              <w:rPr>
                <w:b/>
                <w:bCs/>
                <w:u w:val="single"/>
              </w:rPr>
              <w:t xml:space="preserve">Know How: </w:t>
            </w:r>
          </w:p>
          <w:p w:rsidR="00B34705" w:rsidRPr="00065940" w:rsidRDefault="00B34705" w:rsidP="00B34705">
            <w:pPr>
              <w:rPr>
                <w:bCs/>
              </w:rPr>
            </w:pPr>
          </w:p>
          <w:p w:rsidR="00B34705" w:rsidRPr="00B34705" w:rsidRDefault="00B34705" w:rsidP="00B34705">
            <w:pPr>
              <w:pStyle w:val="ListParagraph"/>
              <w:numPr>
                <w:ilvl w:val="0"/>
                <w:numId w:val="28"/>
              </w:numPr>
              <w:rPr>
                <w:bCs/>
              </w:rPr>
            </w:pPr>
            <w:r w:rsidRPr="00B34705">
              <w:rPr>
                <w:bCs/>
              </w:rPr>
              <w:t>To adapt activities to meet children’s individual needs and promote inclusion</w:t>
            </w:r>
          </w:p>
          <w:p w:rsidR="00B34705" w:rsidRPr="00947C3B" w:rsidRDefault="00B34705" w:rsidP="00B34705">
            <w:pPr>
              <w:pStyle w:val="ListParagraph"/>
              <w:numPr>
                <w:ilvl w:val="0"/>
                <w:numId w:val="26"/>
              </w:numPr>
              <w:rPr>
                <w:rFonts w:eastAsia="Arial Nova" w:cstheme="minorHAnsi"/>
                <w:lang w:eastAsia="en-GB"/>
              </w:rPr>
            </w:pPr>
            <w:r w:rsidRPr="00947C3B">
              <w:rPr>
                <w:rFonts w:eastAsia="Calibri" w:cstheme="minorHAnsi"/>
              </w:rPr>
              <w:t xml:space="preserve">To </w:t>
            </w:r>
            <w:r w:rsidRPr="00947C3B">
              <w:rPr>
                <w:rFonts w:eastAsia="Arial Nova" w:cstheme="minorHAnsi"/>
                <w:lang w:eastAsia="en-GB"/>
              </w:rPr>
              <w:t>understand and respo</w:t>
            </w:r>
            <w:r>
              <w:rPr>
                <w:rFonts w:eastAsia="Arial Nova" w:cstheme="minorHAnsi"/>
                <w:lang w:eastAsia="en-GB"/>
              </w:rPr>
              <w:t>nd to the command verb ‘which</w:t>
            </w:r>
            <w:r w:rsidRPr="00947C3B">
              <w:rPr>
                <w:rFonts w:eastAsia="Arial Nova" w:cstheme="minorHAnsi"/>
                <w:lang w:eastAsia="en-GB"/>
              </w:rPr>
              <w:t>’ used in the external assessment.</w:t>
            </w:r>
          </w:p>
          <w:p w:rsidR="00B34705" w:rsidRPr="00947C3B" w:rsidRDefault="00B34705" w:rsidP="00B34705">
            <w:pPr>
              <w:pStyle w:val="ListParagraph"/>
              <w:numPr>
                <w:ilvl w:val="0"/>
                <w:numId w:val="26"/>
              </w:numPr>
              <w:rPr>
                <w:rFonts w:eastAsia="Arial Nova" w:cstheme="minorHAnsi"/>
                <w:bCs/>
                <w:lang w:eastAsia="en-GB"/>
              </w:rPr>
            </w:pPr>
            <w:r w:rsidRPr="00947C3B">
              <w:rPr>
                <w:rFonts w:eastAsia="Arial Nova" w:cstheme="minorHAnsi"/>
                <w:bCs/>
                <w:lang w:eastAsia="en-GB"/>
              </w:rPr>
              <w:t>To understand and respond to the command verb ‘state’ used in the external assessment.</w:t>
            </w:r>
          </w:p>
          <w:p w:rsidR="00B34705" w:rsidRPr="00947C3B" w:rsidRDefault="00B34705" w:rsidP="00B34705">
            <w:pPr>
              <w:pStyle w:val="ListParagraph"/>
              <w:numPr>
                <w:ilvl w:val="0"/>
                <w:numId w:val="26"/>
              </w:numPr>
              <w:rPr>
                <w:rFonts w:eastAsia="Arial Nova" w:cstheme="minorHAnsi"/>
                <w:bCs/>
                <w:lang w:eastAsia="en-GB"/>
              </w:rPr>
            </w:pPr>
            <w:r w:rsidRPr="00947C3B">
              <w:rPr>
                <w:rFonts w:eastAsia="Arial Nova" w:cstheme="minorHAnsi"/>
                <w:bCs/>
                <w:lang w:eastAsia="en-GB"/>
              </w:rPr>
              <w:t>To understand and r</w:t>
            </w:r>
            <w:r>
              <w:rPr>
                <w:rFonts w:eastAsia="Arial Nova" w:cstheme="minorHAnsi"/>
                <w:bCs/>
                <w:lang w:eastAsia="en-GB"/>
              </w:rPr>
              <w:t>espond to the command verb ‘match</w:t>
            </w:r>
            <w:r w:rsidRPr="00947C3B">
              <w:rPr>
                <w:rFonts w:eastAsia="Arial Nova" w:cstheme="minorHAnsi"/>
                <w:bCs/>
                <w:lang w:eastAsia="en-GB"/>
              </w:rPr>
              <w:t>’ used in the external assessment.</w:t>
            </w:r>
          </w:p>
          <w:p w:rsidR="00B34705" w:rsidRDefault="00B34705" w:rsidP="00B34705">
            <w:pPr>
              <w:pStyle w:val="ListParagraph"/>
              <w:numPr>
                <w:ilvl w:val="0"/>
                <w:numId w:val="26"/>
              </w:numPr>
              <w:rPr>
                <w:rFonts w:eastAsia="Arial Nova" w:cstheme="minorHAnsi"/>
                <w:bCs/>
                <w:lang w:eastAsia="en-GB"/>
              </w:rPr>
            </w:pPr>
            <w:r w:rsidRPr="00947C3B">
              <w:rPr>
                <w:rFonts w:eastAsia="Arial Nova" w:cstheme="minorHAnsi"/>
                <w:bCs/>
                <w:lang w:eastAsia="en-GB"/>
              </w:rPr>
              <w:t>To understand and respond to the command verb ‘complete’ used in the external assessment.</w:t>
            </w:r>
          </w:p>
          <w:p w:rsidR="00B34705" w:rsidRDefault="00B34705" w:rsidP="00B34705">
            <w:pPr>
              <w:pStyle w:val="ListParagraph"/>
              <w:numPr>
                <w:ilvl w:val="0"/>
                <w:numId w:val="26"/>
              </w:numPr>
              <w:rPr>
                <w:rFonts w:eastAsia="Arial Nova" w:cstheme="minorHAnsi"/>
                <w:bCs/>
                <w:lang w:eastAsia="en-GB"/>
              </w:rPr>
            </w:pPr>
            <w:r w:rsidRPr="00947C3B">
              <w:rPr>
                <w:rFonts w:eastAsia="Arial Nova" w:cstheme="minorHAnsi"/>
                <w:bCs/>
                <w:lang w:eastAsia="en-GB"/>
              </w:rPr>
              <w:t>To understand and respond to the command verb ‘explain’ used in the external assessment.</w:t>
            </w:r>
          </w:p>
          <w:p w:rsidR="00B34705" w:rsidRDefault="00B34705" w:rsidP="00B34705">
            <w:pPr>
              <w:pStyle w:val="ListParagraph"/>
              <w:numPr>
                <w:ilvl w:val="0"/>
                <w:numId w:val="26"/>
              </w:numPr>
              <w:rPr>
                <w:rFonts w:eastAsia="Arial Nova" w:cstheme="minorHAnsi"/>
                <w:bCs/>
                <w:lang w:eastAsia="en-GB"/>
              </w:rPr>
            </w:pPr>
            <w:r w:rsidRPr="00881E45">
              <w:rPr>
                <w:rFonts w:eastAsia="Arial Nova" w:cstheme="minorHAnsi"/>
                <w:bCs/>
                <w:lang w:eastAsia="en-GB"/>
              </w:rPr>
              <w:t>To understand and respo</w:t>
            </w:r>
            <w:r>
              <w:rPr>
                <w:rFonts w:eastAsia="Arial Nova" w:cstheme="minorHAnsi"/>
                <w:bCs/>
                <w:lang w:eastAsia="en-GB"/>
              </w:rPr>
              <w:t>nd to the command verb ‘discuss</w:t>
            </w:r>
            <w:r w:rsidRPr="00881E45">
              <w:rPr>
                <w:rFonts w:eastAsia="Arial Nova" w:cstheme="minorHAnsi"/>
                <w:bCs/>
                <w:lang w:eastAsia="en-GB"/>
              </w:rPr>
              <w:t>’ used in the external assessment.</w:t>
            </w:r>
          </w:p>
          <w:p w:rsidR="00B34705" w:rsidRPr="00B34705" w:rsidRDefault="00B34705" w:rsidP="00B34705">
            <w:pPr>
              <w:pStyle w:val="ListParagraph"/>
              <w:numPr>
                <w:ilvl w:val="0"/>
                <w:numId w:val="26"/>
              </w:numPr>
              <w:rPr>
                <w:rFonts w:eastAsia="Arial Nova" w:cstheme="minorHAnsi"/>
                <w:lang w:eastAsia="en-GB"/>
              </w:rPr>
            </w:pPr>
            <w:r w:rsidRPr="00947C3B">
              <w:rPr>
                <w:rFonts w:eastAsia="Calibri" w:cstheme="minorHAnsi"/>
              </w:rPr>
              <w:t xml:space="preserve">To </w:t>
            </w:r>
            <w:r w:rsidRPr="00947C3B">
              <w:rPr>
                <w:rFonts w:eastAsia="Arial Nova" w:cstheme="minorHAnsi"/>
                <w:lang w:eastAsia="en-GB"/>
              </w:rPr>
              <w:t>understand and respo</w:t>
            </w:r>
            <w:r>
              <w:rPr>
                <w:rFonts w:eastAsia="Arial Nova" w:cstheme="minorHAnsi"/>
                <w:lang w:eastAsia="en-GB"/>
              </w:rPr>
              <w:t>nd to the command verb ‘assess</w:t>
            </w:r>
            <w:r w:rsidRPr="00947C3B">
              <w:rPr>
                <w:rFonts w:eastAsia="Arial Nova" w:cstheme="minorHAnsi"/>
                <w:lang w:eastAsia="en-GB"/>
              </w:rPr>
              <w:t>’ used in the external assessment.</w:t>
            </w:r>
          </w:p>
          <w:p w:rsidR="00B34705" w:rsidRPr="00881E45" w:rsidRDefault="00B34705" w:rsidP="00B34705">
            <w:pPr>
              <w:numPr>
                <w:ilvl w:val="0"/>
                <w:numId w:val="26"/>
              </w:numPr>
              <w:spacing w:after="160" w:line="259" w:lineRule="auto"/>
              <w:contextualSpacing/>
              <w:rPr>
                <w:rFonts w:eastAsia="Arial Nova" w:cstheme="minorHAnsi"/>
                <w:bCs/>
                <w:lang w:eastAsia="en-GB"/>
              </w:rPr>
            </w:pPr>
            <w:r w:rsidRPr="00881E45">
              <w:rPr>
                <w:rFonts w:eastAsia="Arial Nova" w:cstheme="minorHAnsi"/>
                <w:bCs/>
                <w:lang w:eastAsia="en-GB"/>
              </w:rPr>
              <w:t>To complete multiple choice style questions used in the external exam.</w:t>
            </w:r>
          </w:p>
          <w:p w:rsidR="00B34705" w:rsidRPr="00881E45" w:rsidRDefault="00B34705" w:rsidP="00B34705">
            <w:pPr>
              <w:numPr>
                <w:ilvl w:val="0"/>
                <w:numId w:val="26"/>
              </w:numPr>
              <w:spacing w:after="160" w:line="259" w:lineRule="auto"/>
              <w:contextualSpacing/>
              <w:rPr>
                <w:rFonts w:eastAsia="Arial Nova" w:cstheme="minorHAnsi"/>
                <w:bCs/>
                <w:lang w:eastAsia="en-GB"/>
              </w:rPr>
            </w:pPr>
            <w:r w:rsidRPr="00881E45">
              <w:rPr>
                <w:rFonts w:eastAsia="Arial Nova" w:cstheme="minorHAnsi"/>
                <w:bCs/>
                <w:lang w:eastAsia="en-GB"/>
              </w:rPr>
              <w:t xml:space="preserve">To complete longer written 2, 4 (including 2 + 2) and 6 mark responses on an external examination paper. </w:t>
            </w:r>
          </w:p>
          <w:p w:rsidR="00B34705" w:rsidRPr="00881E45" w:rsidRDefault="00B34705" w:rsidP="00B34705">
            <w:pPr>
              <w:numPr>
                <w:ilvl w:val="0"/>
                <w:numId w:val="26"/>
              </w:numPr>
              <w:spacing w:after="160" w:line="259" w:lineRule="auto"/>
              <w:contextualSpacing/>
              <w:rPr>
                <w:rFonts w:eastAsia="Arial Nova" w:cstheme="minorHAnsi"/>
                <w:bCs/>
                <w:lang w:eastAsia="en-GB"/>
              </w:rPr>
            </w:pPr>
            <w:r w:rsidRPr="00881E45">
              <w:rPr>
                <w:rFonts w:eastAsia="Arial Nova" w:cstheme="minorHAnsi"/>
                <w:bCs/>
                <w:lang w:eastAsia="en-GB"/>
              </w:rPr>
              <w:t>To be able to correct any mistakes made in an external examination.</w:t>
            </w:r>
          </w:p>
          <w:p w:rsidR="00B34705" w:rsidRDefault="00B34705" w:rsidP="00CC1E44">
            <w:pPr>
              <w:rPr>
                <w:rFonts w:ascii="Calibri" w:eastAsia="Calibri" w:hAnsi="Calibri" w:cs="Times New Roman"/>
                <w:b/>
              </w:rPr>
            </w:pPr>
          </w:p>
        </w:tc>
      </w:tr>
      <w:tr w:rsidR="00CC1E44" w:rsidRPr="007711A0" w:rsidTr="00065940">
        <w:trPr>
          <w:trHeight w:val="603"/>
        </w:trPr>
        <w:tc>
          <w:tcPr>
            <w:tcW w:w="2263" w:type="dxa"/>
            <w:shd w:val="clear" w:color="auto" w:fill="E2EFD9" w:themeFill="accent6" w:themeFillTint="33"/>
          </w:tcPr>
          <w:p w:rsidR="00CC1E44" w:rsidRDefault="00CC1E44" w:rsidP="00CC1E44">
            <w:pPr>
              <w:rPr>
                <w:rFonts w:ascii="Calibri" w:eastAsia="Calibri" w:hAnsi="Calibri" w:cs="Times New Roman"/>
                <w:b/>
              </w:rPr>
            </w:pPr>
            <w:r w:rsidRPr="001C43C0">
              <w:rPr>
                <w:rFonts w:ascii="Calibri" w:eastAsia="Calibri" w:hAnsi="Calibri" w:cs="Times New Roman"/>
                <w:b/>
              </w:rPr>
              <w:t>Links to prior learning</w:t>
            </w:r>
          </w:p>
        </w:tc>
        <w:tc>
          <w:tcPr>
            <w:tcW w:w="12049" w:type="dxa"/>
            <w:shd w:val="clear" w:color="auto" w:fill="E2EFD9" w:themeFill="accent6" w:themeFillTint="33"/>
          </w:tcPr>
          <w:p w:rsidR="00790841" w:rsidRPr="00790841" w:rsidRDefault="00790841" w:rsidP="00790841">
            <w:pPr>
              <w:rPr>
                <w:b/>
                <w:bCs/>
              </w:rPr>
            </w:pPr>
            <w:r w:rsidRPr="00790841">
              <w:rPr>
                <w:b/>
                <w:bCs/>
              </w:rPr>
              <w:t>Component 1: Children’s Growth and Development</w:t>
            </w:r>
          </w:p>
          <w:p w:rsidR="00790841" w:rsidRPr="00790841" w:rsidRDefault="00507275" w:rsidP="00790841">
            <w:pPr>
              <w:rPr>
                <w:bCs/>
                <w:u w:val="single"/>
              </w:rPr>
            </w:pPr>
            <w:r>
              <w:rPr>
                <w:bCs/>
                <w:u w:val="single"/>
              </w:rPr>
              <w:t>Learning O</w:t>
            </w:r>
            <w:r w:rsidR="00790841" w:rsidRPr="00790841">
              <w:rPr>
                <w:bCs/>
                <w:u w:val="single"/>
              </w:rPr>
              <w:t>utcome A: Understand the principles of growth and development how children grow and develop</w:t>
            </w:r>
          </w:p>
          <w:p w:rsidR="00790841" w:rsidRPr="00790841" w:rsidRDefault="00790841" w:rsidP="00790841">
            <w:pPr>
              <w:pStyle w:val="ListParagraph"/>
              <w:numPr>
                <w:ilvl w:val="0"/>
                <w:numId w:val="17"/>
              </w:numPr>
              <w:rPr>
                <w:bCs/>
              </w:rPr>
            </w:pPr>
            <w:r w:rsidRPr="00790841">
              <w:rPr>
                <w:bCs/>
              </w:rPr>
              <w:t xml:space="preserve">the expected physical development that children aged from birth to five years old experience, including fine and gross motor skills development. </w:t>
            </w:r>
          </w:p>
          <w:p w:rsidR="00790841" w:rsidRPr="00790841" w:rsidRDefault="00790841" w:rsidP="00790841">
            <w:pPr>
              <w:pStyle w:val="ListParagraph"/>
              <w:numPr>
                <w:ilvl w:val="0"/>
                <w:numId w:val="17"/>
              </w:numPr>
              <w:rPr>
                <w:bCs/>
              </w:rPr>
            </w:pPr>
            <w:r w:rsidRPr="00790841">
              <w:rPr>
                <w:bCs/>
              </w:rPr>
              <w:t>When demonstrating their awareness of how individual circumstances may affect learning and development, learners can draw on their knowledge of the following:</w:t>
            </w:r>
          </w:p>
          <w:p w:rsidR="00790841" w:rsidRPr="00790841" w:rsidRDefault="00790841" w:rsidP="00790841">
            <w:pPr>
              <w:pStyle w:val="ListParagraph"/>
              <w:numPr>
                <w:ilvl w:val="0"/>
                <w:numId w:val="17"/>
              </w:numPr>
              <w:rPr>
                <w:bCs/>
              </w:rPr>
            </w:pPr>
            <w:r w:rsidRPr="00790841">
              <w:rPr>
                <w:bCs/>
              </w:rPr>
              <w:t>the cognitive and intellectual development that children aged from birth to five years old experience, including gaining language across the years and how they develop memory and problem-solving skills</w:t>
            </w:r>
          </w:p>
          <w:p w:rsidR="00790841" w:rsidRPr="00790841" w:rsidRDefault="00790841" w:rsidP="00790841">
            <w:pPr>
              <w:pStyle w:val="ListParagraph"/>
              <w:numPr>
                <w:ilvl w:val="0"/>
                <w:numId w:val="17"/>
              </w:numPr>
              <w:rPr>
                <w:bCs/>
              </w:rPr>
            </w:pPr>
            <w:r w:rsidRPr="00790841">
              <w:rPr>
                <w:bCs/>
              </w:rPr>
              <w:t>the social intellectual development that children aged from birth to five years old experience, including the importance of relationships and positive attachments</w:t>
            </w:r>
          </w:p>
          <w:p w:rsidR="00790841" w:rsidRPr="00790841" w:rsidRDefault="00790841" w:rsidP="00790841">
            <w:pPr>
              <w:pStyle w:val="ListParagraph"/>
              <w:numPr>
                <w:ilvl w:val="0"/>
                <w:numId w:val="17"/>
              </w:numPr>
              <w:rPr>
                <w:bCs/>
              </w:rPr>
            </w:pPr>
            <w:r w:rsidRPr="00790841">
              <w:rPr>
                <w:bCs/>
              </w:rPr>
              <w:t xml:space="preserve">the emotional development that children aged from birth to five years old experience, including how children develop emotional resilience. </w:t>
            </w:r>
          </w:p>
          <w:p w:rsidR="00CC1E44" w:rsidRPr="00790841" w:rsidRDefault="00790841" w:rsidP="00790841">
            <w:pPr>
              <w:rPr>
                <w:bCs/>
                <w:u w:val="single"/>
              </w:rPr>
            </w:pPr>
            <w:r w:rsidRPr="00790841">
              <w:rPr>
                <w:bCs/>
                <w:u w:val="single"/>
              </w:rPr>
              <w:t>Learning outcome B: Understand how factors impact on children’s overall development</w:t>
            </w:r>
          </w:p>
          <w:p w:rsidR="00790841" w:rsidRDefault="00790841" w:rsidP="00790841">
            <w:pPr>
              <w:rPr>
                <w:bCs/>
              </w:rPr>
            </w:pPr>
          </w:p>
          <w:p w:rsidR="00790841" w:rsidRDefault="00790841" w:rsidP="00790841">
            <w:pPr>
              <w:pStyle w:val="ListParagraph"/>
              <w:numPr>
                <w:ilvl w:val="0"/>
                <w:numId w:val="16"/>
              </w:numPr>
              <w:rPr>
                <w:bCs/>
              </w:rPr>
            </w:pPr>
            <w:r w:rsidRPr="00790841">
              <w:rPr>
                <w:bCs/>
              </w:rPr>
              <w:t>the physical, environmental and socioeconomic factors that can have an impact on a child’s growth and development from birth to five years old.</w:t>
            </w:r>
          </w:p>
          <w:p w:rsidR="00790841" w:rsidRDefault="00790841" w:rsidP="00790841">
            <w:pPr>
              <w:pStyle w:val="ListParagraph"/>
              <w:ind w:left="1080"/>
              <w:rPr>
                <w:bCs/>
              </w:rPr>
            </w:pPr>
          </w:p>
          <w:p w:rsidR="00790841" w:rsidRPr="00790841" w:rsidRDefault="00790841" w:rsidP="00790841">
            <w:pPr>
              <w:rPr>
                <w:b/>
              </w:rPr>
            </w:pPr>
            <w:r w:rsidRPr="00790841">
              <w:rPr>
                <w:b/>
              </w:rPr>
              <w:t>Component 2: Learning Through Play</w:t>
            </w:r>
          </w:p>
          <w:p w:rsidR="00790841" w:rsidRPr="00790841" w:rsidRDefault="00507275" w:rsidP="00790841">
            <w:pPr>
              <w:rPr>
                <w:u w:val="single"/>
              </w:rPr>
            </w:pPr>
            <w:r>
              <w:rPr>
                <w:u w:val="single"/>
              </w:rPr>
              <w:t>Learning O</w:t>
            </w:r>
            <w:r w:rsidR="00790841" w:rsidRPr="00790841">
              <w:rPr>
                <w:u w:val="single"/>
              </w:rPr>
              <w:t xml:space="preserve">utcome A: Understand how children play </w:t>
            </w:r>
          </w:p>
          <w:p w:rsidR="00790841" w:rsidRPr="00790841" w:rsidRDefault="00790841" w:rsidP="00790841">
            <w:pPr>
              <w:pStyle w:val="ListParagraph"/>
              <w:numPr>
                <w:ilvl w:val="0"/>
                <w:numId w:val="16"/>
              </w:numPr>
              <w:rPr>
                <w:bCs/>
              </w:rPr>
            </w:pPr>
            <w:r w:rsidRPr="00790841">
              <w:rPr>
                <w:bCs/>
              </w:rPr>
              <w:t>the different stages of play that children experience as they develop from birth to five years old</w:t>
            </w:r>
          </w:p>
          <w:p w:rsidR="00790841" w:rsidRDefault="00790841" w:rsidP="00790841"/>
          <w:p w:rsidR="00790841" w:rsidRPr="00790841" w:rsidRDefault="00507275" w:rsidP="00790841">
            <w:pPr>
              <w:rPr>
                <w:u w:val="single"/>
              </w:rPr>
            </w:pPr>
            <w:r>
              <w:rPr>
                <w:u w:val="single"/>
              </w:rPr>
              <w:t>Learning O</w:t>
            </w:r>
            <w:r w:rsidR="00790841" w:rsidRPr="00790841">
              <w:rPr>
                <w:u w:val="single"/>
              </w:rPr>
              <w:t>utcome B: Understand how children’s learning can be supported through play</w:t>
            </w:r>
          </w:p>
          <w:p w:rsidR="00790841" w:rsidRPr="00790841" w:rsidRDefault="00790841" w:rsidP="00790841">
            <w:pPr>
              <w:pStyle w:val="ListParagraph"/>
              <w:numPr>
                <w:ilvl w:val="0"/>
                <w:numId w:val="16"/>
              </w:numPr>
              <w:rPr>
                <w:bCs/>
              </w:rPr>
            </w:pPr>
            <w:r w:rsidRPr="00790841">
              <w:rPr>
                <w:bCs/>
              </w:rPr>
              <w:t>the benefits and disadvantages of the various ways of organising play opportunities for children to promote learning</w:t>
            </w:r>
          </w:p>
          <w:p w:rsidR="00790841" w:rsidRPr="00790841" w:rsidRDefault="00790841" w:rsidP="00790841">
            <w:pPr>
              <w:pStyle w:val="ListParagraph"/>
              <w:numPr>
                <w:ilvl w:val="0"/>
                <w:numId w:val="16"/>
              </w:numPr>
              <w:rPr>
                <w:bCs/>
              </w:rPr>
            </w:pPr>
            <w:r w:rsidRPr="00790841">
              <w:rPr>
                <w:bCs/>
              </w:rPr>
              <w:t xml:space="preserve"> the responsibility of the adult who organises play activities to have an awareness of health and safety considerations, the learning </w:t>
            </w:r>
          </w:p>
          <w:p w:rsidR="00790841" w:rsidRPr="00790841" w:rsidRDefault="00790841" w:rsidP="00790841">
            <w:pPr>
              <w:pStyle w:val="ListParagraph"/>
              <w:numPr>
                <w:ilvl w:val="0"/>
                <w:numId w:val="16"/>
              </w:numPr>
              <w:rPr>
                <w:bCs/>
              </w:rPr>
            </w:pPr>
            <w:r>
              <w:rPr>
                <w:bCs/>
              </w:rPr>
              <w:t>o</w:t>
            </w:r>
            <w:r w:rsidRPr="00790841">
              <w:rPr>
                <w:bCs/>
              </w:rPr>
              <w:t>pportunities that play activities provide and the impact that their interaction has on the child to learn through play</w:t>
            </w:r>
          </w:p>
          <w:p w:rsidR="00790841" w:rsidRPr="00790841" w:rsidRDefault="00790841" w:rsidP="00790841">
            <w:pPr>
              <w:pStyle w:val="ListParagraph"/>
              <w:numPr>
                <w:ilvl w:val="0"/>
                <w:numId w:val="16"/>
              </w:numPr>
              <w:rPr>
                <w:bCs/>
              </w:rPr>
            </w:pPr>
            <w:r w:rsidRPr="00790841">
              <w:rPr>
                <w:bCs/>
              </w:rPr>
              <w:t>how children learn through play to promote the different areas of development</w:t>
            </w:r>
          </w:p>
          <w:p w:rsidR="00790841" w:rsidRPr="00790841" w:rsidRDefault="00790841" w:rsidP="00790841">
            <w:pPr>
              <w:pStyle w:val="ListParagraph"/>
              <w:numPr>
                <w:ilvl w:val="0"/>
                <w:numId w:val="16"/>
              </w:numPr>
              <w:rPr>
                <w:bCs/>
              </w:rPr>
            </w:pPr>
            <w:r w:rsidRPr="00790841">
              <w:rPr>
                <w:bCs/>
              </w:rPr>
              <w:t>the different resources that can be selected to promote play and learning across the different areas of development.</w:t>
            </w:r>
          </w:p>
        </w:tc>
      </w:tr>
      <w:tr w:rsidR="00CC1E44" w:rsidRPr="007711A0" w:rsidTr="00065940">
        <w:trPr>
          <w:trHeight w:val="603"/>
        </w:trPr>
        <w:tc>
          <w:tcPr>
            <w:tcW w:w="2263" w:type="dxa"/>
            <w:shd w:val="clear" w:color="auto" w:fill="FFFF00"/>
          </w:tcPr>
          <w:p w:rsidR="00CC1E44" w:rsidRDefault="00CC1E44" w:rsidP="00CC1E44">
            <w:pPr>
              <w:rPr>
                <w:rFonts w:ascii="Calibri" w:eastAsia="Calibri" w:hAnsi="Calibri" w:cs="Times New Roman"/>
                <w:b/>
              </w:rPr>
            </w:pPr>
            <w:r>
              <w:rPr>
                <w:rFonts w:ascii="Calibri" w:eastAsia="Calibri" w:hAnsi="Calibri" w:cs="Times New Roman"/>
                <w:b/>
              </w:rPr>
              <w:t xml:space="preserve">EXTERNAL </w:t>
            </w:r>
            <w:r w:rsidRPr="00881E45">
              <w:rPr>
                <w:rFonts w:ascii="Calibri" w:eastAsia="Calibri" w:hAnsi="Calibri" w:cs="Times New Roman"/>
                <w:b/>
              </w:rPr>
              <w:t xml:space="preserve">ASSESSMENT  </w:t>
            </w:r>
          </w:p>
        </w:tc>
        <w:tc>
          <w:tcPr>
            <w:tcW w:w="12049" w:type="dxa"/>
            <w:shd w:val="clear" w:color="auto" w:fill="FFFF00"/>
          </w:tcPr>
          <w:p w:rsidR="00CC1E44" w:rsidRDefault="00CC1E44" w:rsidP="00CC1E44">
            <w:pPr>
              <w:jc w:val="center"/>
              <w:rPr>
                <w:b/>
                <w:u w:val="single"/>
              </w:rPr>
            </w:pPr>
            <w:r>
              <w:rPr>
                <w:b/>
                <w:u w:val="single"/>
              </w:rPr>
              <w:t>Component 3</w:t>
            </w:r>
            <w:r w:rsidRPr="007711A0">
              <w:rPr>
                <w:b/>
                <w:u w:val="single"/>
              </w:rPr>
              <w:t xml:space="preserve"> </w:t>
            </w:r>
            <w:r>
              <w:rPr>
                <w:b/>
                <w:u w:val="single"/>
              </w:rPr>
              <w:t xml:space="preserve"> </w:t>
            </w:r>
          </w:p>
          <w:p w:rsidR="00CC1E44" w:rsidRDefault="00CC1E44" w:rsidP="00CC1E44">
            <w:pPr>
              <w:jc w:val="center"/>
              <w:rPr>
                <w:b/>
              </w:rPr>
            </w:pPr>
            <w:r>
              <w:rPr>
                <w:b/>
              </w:rPr>
              <w:t>2-hour examination worth 60 marks</w:t>
            </w:r>
          </w:p>
          <w:p w:rsidR="00CC1E44" w:rsidRDefault="00CC1E44" w:rsidP="00CC1E44">
            <w:pPr>
              <w:jc w:val="center"/>
              <w:rPr>
                <w:b/>
              </w:rPr>
            </w:pPr>
          </w:p>
          <w:p w:rsidR="00CC1E44" w:rsidRDefault="00CC1E44" w:rsidP="00CC1E44">
            <w:pPr>
              <w:rPr>
                <w:b/>
              </w:rPr>
            </w:pPr>
            <w:r w:rsidRPr="00D61899">
              <w:rPr>
                <w:b/>
                <w:u w:val="single"/>
              </w:rPr>
              <w:t>Assessment Objectives</w:t>
            </w:r>
            <w:r>
              <w:rPr>
                <w:b/>
              </w:rPr>
              <w:t>:</w:t>
            </w:r>
          </w:p>
          <w:p w:rsidR="00790841" w:rsidRDefault="00790841" w:rsidP="00790841">
            <w:pPr>
              <w:rPr>
                <w:b/>
              </w:rPr>
            </w:pPr>
            <w:r w:rsidRPr="00790841">
              <w:rPr>
                <w:b/>
              </w:rPr>
              <w:t>AO1 Know about adaptations that may need to be made to activities for children in order to meet individual needs and support learning and development, promote inclusion and be aware of the role of the adult in managing safe environments</w:t>
            </w:r>
            <w:r>
              <w:rPr>
                <w:b/>
              </w:rPr>
              <w:t>.</w:t>
            </w:r>
          </w:p>
          <w:p w:rsidR="00790841" w:rsidRDefault="00790841" w:rsidP="00790841">
            <w:pPr>
              <w:rPr>
                <w:b/>
              </w:rPr>
            </w:pPr>
          </w:p>
          <w:p w:rsidR="00790841" w:rsidRDefault="00790841" w:rsidP="00790841">
            <w:pPr>
              <w:rPr>
                <w:b/>
              </w:rPr>
            </w:pPr>
            <w:r w:rsidRPr="00790841">
              <w:rPr>
                <w:b/>
              </w:rPr>
              <w:t>AO2 Demonstrate understanding of the types of adaptations that may need to be made to activities due to a child’s individual needs, and environmental risks and hazards that may impact children’s learning and development</w:t>
            </w:r>
            <w:r>
              <w:rPr>
                <w:b/>
              </w:rPr>
              <w:t>.</w:t>
            </w:r>
          </w:p>
          <w:p w:rsidR="00790841" w:rsidRPr="00790841" w:rsidRDefault="00790841" w:rsidP="00790841">
            <w:pPr>
              <w:rPr>
                <w:b/>
              </w:rPr>
            </w:pPr>
          </w:p>
          <w:p w:rsidR="00790841" w:rsidRDefault="00790841" w:rsidP="00790841">
            <w:pPr>
              <w:rPr>
                <w:b/>
              </w:rPr>
            </w:pPr>
            <w:r w:rsidRPr="00790841">
              <w:rPr>
                <w:b/>
              </w:rPr>
              <w:t>AO3 Apply knowledge and understanding to adapt activities to meet children’s individual needs and promote inclusion</w:t>
            </w:r>
            <w:r>
              <w:rPr>
                <w:b/>
              </w:rPr>
              <w:t>.</w:t>
            </w:r>
          </w:p>
          <w:p w:rsidR="00790841" w:rsidRPr="00790841" w:rsidRDefault="00790841" w:rsidP="00790841">
            <w:pPr>
              <w:rPr>
                <w:b/>
              </w:rPr>
            </w:pPr>
          </w:p>
          <w:p w:rsidR="00CC1E44" w:rsidRPr="00065940" w:rsidRDefault="00790841" w:rsidP="00790841">
            <w:pPr>
              <w:rPr>
                <w:bCs/>
              </w:rPr>
            </w:pPr>
            <w:r w:rsidRPr="00790841">
              <w:rPr>
                <w:b/>
              </w:rPr>
              <w:t>AO4 Making connections between areas of development, children’s individual needs and activities to ensure the adapted activities best support individual children to develop and to promote inclusion</w:t>
            </w:r>
            <w:r>
              <w:rPr>
                <w:b/>
              </w:rPr>
              <w:t>.</w:t>
            </w:r>
          </w:p>
        </w:tc>
      </w:tr>
    </w:tbl>
    <w:p w:rsidR="00F027C2" w:rsidRPr="007711A0" w:rsidRDefault="00F027C2" w:rsidP="003458AE">
      <w:pPr>
        <w:spacing w:after="0" w:line="240" w:lineRule="auto"/>
        <w:rPr>
          <w:rFonts w:ascii="Calibri" w:eastAsia="Calibri" w:hAnsi="Calibri" w:cs="Times New Roman"/>
        </w:rPr>
      </w:pPr>
    </w:p>
    <w:p w:rsidR="00F027C2" w:rsidRPr="007711A0" w:rsidRDefault="00F027C2" w:rsidP="003458AE"/>
    <w:p w:rsidR="008F71DB" w:rsidRDefault="008F71DB" w:rsidP="003458AE"/>
    <w:sectPr w:rsidR="008F71DB" w:rsidSect="001767E1">
      <w:headerReference w:type="even" r:id="rId9"/>
      <w:headerReference w:type="default" r:id="rId10"/>
      <w:headerReference w:type="first" r:id="rId11"/>
      <w:pgSz w:w="16838" w:h="11906" w:orient="landscape"/>
      <w:pgMar w:top="1440" w:right="1440" w:bottom="1440" w:left="1440" w:header="708" w:footer="708"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71F5" w:rsidRDefault="00BF71F5" w:rsidP="00BF2A97">
      <w:pPr>
        <w:spacing w:after="0" w:line="240" w:lineRule="auto"/>
      </w:pPr>
      <w:r>
        <w:separator/>
      </w:r>
    </w:p>
  </w:endnote>
  <w:endnote w:type="continuationSeparator" w:id="0">
    <w:p w:rsidR="00BF71F5" w:rsidRDefault="00BF71F5"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Arial Nova">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71F5" w:rsidRDefault="00BF71F5" w:rsidP="00BF2A97">
      <w:pPr>
        <w:spacing w:after="0" w:line="240" w:lineRule="auto"/>
      </w:pPr>
      <w:r>
        <w:separator/>
      </w:r>
    </w:p>
  </w:footnote>
  <w:footnote w:type="continuationSeparator" w:id="0">
    <w:p w:rsidR="00BF71F5" w:rsidRDefault="00BF71F5"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2161A0">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E9C" w:rsidRDefault="001767E1">
    <w:pPr>
      <w:pStyle w:val="Header"/>
      <w:rPr>
        <w:noProof/>
        <w:lang w:eastAsia="en-GB"/>
      </w:rPr>
    </w:pPr>
    <w:r>
      <w:rPr>
        <w:noProof/>
        <w:lang w:eastAsia="en-GB"/>
      </w:rPr>
      <w:drawing>
        <wp:anchor distT="0" distB="0" distL="114300" distR="114300" simplePos="0" relativeHeight="251660288" behindDoc="1" locked="0" layoutInCell="1" allowOverlap="1" wp14:anchorId="04D46FBC" wp14:editId="64CF3E4F">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p w:rsidR="00517497" w:rsidRDefault="00517497">
    <w:pPr>
      <w:pStyle w:val="Header"/>
      <w:rPr>
        <w:noProof/>
        <w:lang w:eastAsia="en-GB"/>
      </w:rPr>
    </w:pPr>
  </w:p>
  <w:p w:rsidR="00BF2A97" w:rsidRDefault="00BF2A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2161A0">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20F8A"/>
    <w:multiLevelType w:val="hybridMultilevel"/>
    <w:tmpl w:val="38348F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6568EE"/>
    <w:multiLevelType w:val="hybridMultilevel"/>
    <w:tmpl w:val="6352D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53F2F"/>
    <w:multiLevelType w:val="hybridMultilevel"/>
    <w:tmpl w:val="7D98C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867341"/>
    <w:multiLevelType w:val="hybridMultilevel"/>
    <w:tmpl w:val="5B542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AF2BA3"/>
    <w:multiLevelType w:val="hybridMultilevel"/>
    <w:tmpl w:val="97485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9F74DA"/>
    <w:multiLevelType w:val="hybridMultilevel"/>
    <w:tmpl w:val="45A67C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7215F8E"/>
    <w:multiLevelType w:val="hybridMultilevel"/>
    <w:tmpl w:val="2FD2F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5B7E40"/>
    <w:multiLevelType w:val="hybridMultilevel"/>
    <w:tmpl w:val="52304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6A1373"/>
    <w:multiLevelType w:val="hybridMultilevel"/>
    <w:tmpl w:val="BC7A4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8A59A3"/>
    <w:multiLevelType w:val="hybridMultilevel"/>
    <w:tmpl w:val="2A848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261975"/>
    <w:multiLevelType w:val="hybridMultilevel"/>
    <w:tmpl w:val="AC909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6C0394"/>
    <w:multiLevelType w:val="hybridMultilevel"/>
    <w:tmpl w:val="0B30B35A"/>
    <w:lvl w:ilvl="0" w:tplc="457C1B94">
      <w:numFmt w:val="bullet"/>
      <w:lvlText w:val="•"/>
      <w:lvlJc w:val="left"/>
      <w:pPr>
        <w:ind w:left="108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9274A7"/>
    <w:multiLevelType w:val="hybridMultilevel"/>
    <w:tmpl w:val="E6D870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3031D50"/>
    <w:multiLevelType w:val="hybridMultilevel"/>
    <w:tmpl w:val="67C8ECA2"/>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48924EEB"/>
    <w:multiLevelType w:val="hybridMultilevel"/>
    <w:tmpl w:val="9962C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DF1621"/>
    <w:multiLevelType w:val="hybridMultilevel"/>
    <w:tmpl w:val="3F6EB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DA50E6"/>
    <w:multiLevelType w:val="hybridMultilevel"/>
    <w:tmpl w:val="059A551C"/>
    <w:lvl w:ilvl="0" w:tplc="08090009">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52FF3DF0"/>
    <w:multiLevelType w:val="hybridMultilevel"/>
    <w:tmpl w:val="5F165C54"/>
    <w:lvl w:ilvl="0" w:tplc="457C1B94">
      <w:numFmt w:val="bullet"/>
      <w:lvlText w:val="•"/>
      <w:lvlJc w:val="left"/>
      <w:pPr>
        <w:ind w:left="108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1D1170"/>
    <w:multiLevelType w:val="hybridMultilevel"/>
    <w:tmpl w:val="45C05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3F3D05"/>
    <w:multiLevelType w:val="hybridMultilevel"/>
    <w:tmpl w:val="CDEEAE92"/>
    <w:lvl w:ilvl="0" w:tplc="457C1B94">
      <w:numFmt w:val="bullet"/>
      <w:lvlText w:val="•"/>
      <w:lvlJc w:val="left"/>
      <w:pPr>
        <w:ind w:left="108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DA4F3B"/>
    <w:multiLevelType w:val="hybridMultilevel"/>
    <w:tmpl w:val="B2CA8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403248"/>
    <w:multiLevelType w:val="hybridMultilevel"/>
    <w:tmpl w:val="7F788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0B78B6"/>
    <w:multiLevelType w:val="hybridMultilevel"/>
    <w:tmpl w:val="6C14C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2B0D69"/>
    <w:multiLevelType w:val="hybridMultilevel"/>
    <w:tmpl w:val="335CB574"/>
    <w:lvl w:ilvl="0" w:tplc="457C1B94">
      <w:numFmt w:val="bullet"/>
      <w:lvlText w:val="•"/>
      <w:lvlJc w:val="left"/>
      <w:pPr>
        <w:ind w:left="108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232976"/>
    <w:multiLevelType w:val="hybridMultilevel"/>
    <w:tmpl w:val="99B2C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06206"/>
    <w:multiLevelType w:val="hybridMultilevel"/>
    <w:tmpl w:val="E5BC2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E1202C"/>
    <w:multiLevelType w:val="hybridMultilevel"/>
    <w:tmpl w:val="E3249AB4"/>
    <w:lvl w:ilvl="0" w:tplc="08090009">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7" w15:restartNumberingAfterBreak="0">
    <w:nsid w:val="7E322A2E"/>
    <w:multiLevelType w:val="hybridMultilevel"/>
    <w:tmpl w:val="B96606A2"/>
    <w:lvl w:ilvl="0" w:tplc="457C1B94">
      <w:numFmt w:val="bullet"/>
      <w:lvlText w:val="•"/>
      <w:lvlJc w:val="left"/>
      <w:pPr>
        <w:ind w:left="108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5"/>
  </w:num>
  <w:num w:numId="4">
    <w:abstractNumId w:val="14"/>
  </w:num>
  <w:num w:numId="5">
    <w:abstractNumId w:val="10"/>
  </w:num>
  <w:num w:numId="6">
    <w:abstractNumId w:val="20"/>
  </w:num>
  <w:num w:numId="7">
    <w:abstractNumId w:val="1"/>
  </w:num>
  <w:num w:numId="8">
    <w:abstractNumId w:val="9"/>
  </w:num>
  <w:num w:numId="9">
    <w:abstractNumId w:val="18"/>
  </w:num>
  <w:num w:numId="10">
    <w:abstractNumId w:val="21"/>
  </w:num>
  <w:num w:numId="11">
    <w:abstractNumId w:val="8"/>
  </w:num>
  <w:num w:numId="12">
    <w:abstractNumId w:val="22"/>
  </w:num>
  <w:num w:numId="13">
    <w:abstractNumId w:val="24"/>
  </w:num>
  <w:num w:numId="14">
    <w:abstractNumId w:val="17"/>
  </w:num>
  <w:num w:numId="15">
    <w:abstractNumId w:val="11"/>
  </w:num>
  <w:num w:numId="16">
    <w:abstractNumId w:val="19"/>
  </w:num>
  <w:num w:numId="17">
    <w:abstractNumId w:val="27"/>
  </w:num>
  <w:num w:numId="18">
    <w:abstractNumId w:val="23"/>
  </w:num>
  <w:num w:numId="19">
    <w:abstractNumId w:val="5"/>
  </w:num>
  <w:num w:numId="20">
    <w:abstractNumId w:val="16"/>
  </w:num>
  <w:num w:numId="21">
    <w:abstractNumId w:val="12"/>
  </w:num>
  <w:num w:numId="22">
    <w:abstractNumId w:val="0"/>
  </w:num>
  <w:num w:numId="23">
    <w:abstractNumId w:val="13"/>
  </w:num>
  <w:num w:numId="24">
    <w:abstractNumId w:val="26"/>
  </w:num>
  <w:num w:numId="25">
    <w:abstractNumId w:val="4"/>
  </w:num>
  <w:num w:numId="26">
    <w:abstractNumId w:val="25"/>
  </w:num>
  <w:num w:numId="27">
    <w:abstractNumId w:val="6"/>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65940"/>
    <w:rsid w:val="000977AC"/>
    <w:rsid w:val="0011419C"/>
    <w:rsid w:val="001767E1"/>
    <w:rsid w:val="001C43C0"/>
    <w:rsid w:val="002161A0"/>
    <w:rsid w:val="002A488C"/>
    <w:rsid w:val="002F27C9"/>
    <w:rsid w:val="003458AE"/>
    <w:rsid w:val="00415886"/>
    <w:rsid w:val="004B0EF8"/>
    <w:rsid w:val="00507275"/>
    <w:rsid w:val="00517497"/>
    <w:rsid w:val="00590801"/>
    <w:rsid w:val="005D6C40"/>
    <w:rsid w:val="005F2ACB"/>
    <w:rsid w:val="00674C20"/>
    <w:rsid w:val="00733B1F"/>
    <w:rsid w:val="00790841"/>
    <w:rsid w:val="008F71DB"/>
    <w:rsid w:val="00911894"/>
    <w:rsid w:val="0091480C"/>
    <w:rsid w:val="009204F4"/>
    <w:rsid w:val="009450C7"/>
    <w:rsid w:val="0095325E"/>
    <w:rsid w:val="009A07A1"/>
    <w:rsid w:val="009B3EB4"/>
    <w:rsid w:val="00A043D3"/>
    <w:rsid w:val="00A243FF"/>
    <w:rsid w:val="00A632BE"/>
    <w:rsid w:val="00AC5C15"/>
    <w:rsid w:val="00AF03C5"/>
    <w:rsid w:val="00AF77AB"/>
    <w:rsid w:val="00B34705"/>
    <w:rsid w:val="00BF2A97"/>
    <w:rsid w:val="00BF71F5"/>
    <w:rsid w:val="00CB4ABD"/>
    <w:rsid w:val="00CC1E44"/>
    <w:rsid w:val="00CF062E"/>
    <w:rsid w:val="00D32E9C"/>
    <w:rsid w:val="00DA0E6C"/>
    <w:rsid w:val="00E85E5B"/>
    <w:rsid w:val="00EA6CA4"/>
    <w:rsid w:val="00EC2083"/>
    <w:rsid w:val="00F027C2"/>
    <w:rsid w:val="00F649E8"/>
    <w:rsid w:val="00FA4ADF"/>
    <w:rsid w:val="00FE3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0E2AF704"/>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F027C2"/>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027C2"/>
    <w:pPr>
      <w:ind w:left="720"/>
      <w:contextualSpacing/>
    </w:pPr>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F95450" w:rsidP="00F95450">
          <w:pPr>
            <w:pStyle w:val="F21479DA29D844E5A9EC7771B527AC7E"/>
          </w:pPr>
          <w:r w:rsidRPr="00A243FF">
            <w:rPr>
              <w:rStyle w:val="PlaceholderText"/>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Arial Nova">
    <w:altName w:val="Times New Roman"/>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3000CF"/>
    <w:rsid w:val="00375670"/>
    <w:rsid w:val="003F5CAF"/>
    <w:rsid w:val="0063186B"/>
    <w:rsid w:val="00921EDF"/>
    <w:rsid w:val="00E25D7E"/>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3F5CAF"/>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 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FAEDB92-9EC0-495E-8102-0A7E8A4E3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13</Pages>
  <Words>3075</Words>
  <Characters>17532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20566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laura simpson</dc:creator>
  <cp:keywords/>
  <dc:description/>
  <cp:lastModifiedBy>C. Park</cp:lastModifiedBy>
  <cp:revision>19</cp:revision>
  <dcterms:created xsi:type="dcterms:W3CDTF">2023-07-03T14:52:00Z</dcterms:created>
  <dcterms:modified xsi:type="dcterms:W3CDTF">2026-07-08T16:09:00Z</dcterms:modified>
</cp:coreProperties>
</file>