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0D86E4" w14:textId="77777777" w:rsidR="00BF2A97" w:rsidRPr="0091480C" w:rsidRDefault="00D32E9C" w:rsidP="00674C20">
              <w:pPr>
                <w:pStyle w:val="Style2"/>
                <w:rPr>
                  <w:caps/>
                  <w:sz w:val="80"/>
                  <w:szCs w:val="80"/>
                </w:rPr>
              </w:pPr>
              <w:r w:rsidRPr="0091480C">
                <w:t>Our Lady’s Catholic College</w:t>
              </w:r>
            </w:p>
          </w:sdtContent>
        </w:sdt>
        <w:p w14:paraId="0A37501D" w14:textId="77777777" w:rsidR="009204F4" w:rsidRDefault="009204F4" w:rsidP="009204F4">
          <w:pPr>
            <w:tabs>
              <w:tab w:val="left" w:pos="1937"/>
            </w:tabs>
          </w:pPr>
        </w:p>
        <w:p w14:paraId="5DAB6C7B" w14:textId="77777777" w:rsidR="009204F4" w:rsidRDefault="009204F4" w:rsidP="009204F4">
          <w:pPr>
            <w:tabs>
              <w:tab w:val="left" w:pos="1937"/>
            </w:tabs>
          </w:pPr>
        </w:p>
        <w:p w14:paraId="02EB378F" w14:textId="77777777" w:rsidR="009204F4" w:rsidRDefault="009204F4" w:rsidP="009204F4">
          <w:pPr>
            <w:tabs>
              <w:tab w:val="left" w:pos="1937"/>
            </w:tabs>
          </w:pPr>
        </w:p>
        <w:p w14:paraId="6A05A809" w14:textId="77777777" w:rsidR="009204F4" w:rsidRDefault="009204F4" w:rsidP="009204F4">
          <w:pPr>
            <w:tabs>
              <w:tab w:val="left" w:pos="1937"/>
            </w:tabs>
          </w:pPr>
        </w:p>
        <w:p w14:paraId="61DFD081" w14:textId="2898276C" w:rsidR="009204F4" w:rsidRDefault="009204F4" w:rsidP="27A7625F">
          <w:r>
            <w:rPr>
              <w:noProof/>
              <w:lang w:eastAsia="en-GB"/>
            </w:rPr>
            <mc:AlternateContent>
              <mc:Choice Requires="wps">
                <w:drawing>
                  <wp:inline distT="0" distB="0" distL="114300" distR="114300" wp14:anchorId="62A070AD" wp14:editId="68AC7B31">
                    <wp:extent cx="6610350" cy="923925"/>
                    <wp:effectExtent l="0" t="0" r="0" b="9525"/>
                    <wp:docPr id="210391677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F2D3" w14:textId="789287C1" w:rsidR="00BF2A97" w:rsidRPr="00A243FF" w:rsidRDefault="00A243FF" w:rsidP="0064004C">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64004C">
                                      <w:rPr>
                                        <w:caps/>
                                        <w:color w:val="5B9BD5" w:themeColor="accent1"/>
                                        <w:sz w:val="28"/>
                                      </w:rPr>
                                      <w:tab/>
                                    </w:r>
                                    <w:r w:rsidR="0064004C">
                                      <w:rPr>
                                        <w:caps/>
                                        <w:color w:val="5B9BD5" w:themeColor="accent1"/>
                                        <w:sz w:val="28"/>
                                      </w:rPr>
                                      <w:tab/>
                                    </w:r>
                                    <w:r w:rsidR="0064004C" w:rsidRPr="0064004C">
                                      <w:rPr>
                                        <w:rFonts w:asciiTheme="majorHAnsi" w:eastAsiaTheme="majorEastAsia" w:hAnsiTheme="majorHAnsi" w:cstheme="majorBidi"/>
                                        <w:b/>
                                        <w:sz w:val="56"/>
                                        <w:szCs w:val="56"/>
                                        <w14:textOutline w14:w="3175" w14:cap="rnd" w14:cmpd="sng" w14:algn="ctr">
                                          <w14:noFill/>
                                          <w14:prstDash w14:val="solid"/>
                                          <w14:bevel/>
                                        </w14:textOutline>
                                      </w:rPr>
                                      <w:t>Assessment</w:t>
                                    </w:r>
                                    <w:r w:rsidR="00303407" w:rsidRPr="0064004C">
                                      <w:rPr>
                                        <w:rFonts w:asciiTheme="majorHAnsi" w:eastAsiaTheme="majorEastAsia" w:hAnsiTheme="majorHAnsi" w:cstheme="majorBidi"/>
                                        <w:b/>
                                        <w:sz w:val="56"/>
                                        <w:szCs w:val="56"/>
                                        <w14:textOutline w14:w="3175" w14:cap="rnd" w14:cmpd="sng" w14:algn="ctr">
                                          <w14:noFill/>
                                          <w14:prstDash w14:val="solid"/>
                                          <w14:bevel/>
                                        </w14:textOutline>
                                      </w:rPr>
                                      <w:t xml:space="preserve"> in the English Curriculum</w:t>
                                    </w:r>
                                    <w:r w:rsidR="00303407">
                                      <w:rPr>
                                        <w:caps/>
                                        <w:color w:val="5B9BD5" w:themeColor="accent1"/>
                                        <w:sz w:val="28"/>
                                      </w:rPr>
                                      <w:t xml:space="preserve"> </w:t>
                                    </w:r>
                                  </w:sdtContent>
                                </w:sdt>
                              </w:p>
                              <w:p w14:paraId="4B3FD267" w14:textId="77777777" w:rsidR="00BF2A97" w:rsidRPr="005F2ACB" w:rsidRDefault="00122D99" w:rsidP="006F2D69">
                                <w:pPr>
                                  <w:pStyle w:val="NoSpacing"/>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inline>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62A070AD">
                    <v:stroke joinstyle="miter"/>
                    <v:path gradientshapeok="t" o:connecttype="rect"/>
                  </v:shapetype>
                  <v:shape id="Text Box 142" style="width:520.5pt;height:72.75pt;visibility:visible;mso-wrap-style:square;mso-left-percent:-10001;mso-top-percent:-10001;mso-position-horizontal:absolute;mso-position-horizontal-relative:char;mso-position-vertical:absolute;mso-position-vertical-relative:line;mso-left-percent:-10001;mso-top-percent:-10001;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">
                    <v:textbox inset="0,0,0,0">
                      <w:txbxContent>
                        <w:p w:rsidRPr="00A243FF" w:rsidR="00BF2A97" w:rsidP="0064004C" w:rsidRDefault="00A243FF" w14:paraId="471CF2D3" w14:textId="789287C1">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64004C">
                                <w:rPr>
                                  <w:caps/>
                                  <w:color w:val="5B9BD5" w:themeColor="accent1"/>
                                  <w:sz w:val="28"/>
                                </w:rPr>
                                <w:tab/>
                              </w:r>
                              <w:r w:rsidR="0064004C">
                                <w:rPr>
                                  <w:caps/>
                                  <w:color w:val="5B9BD5" w:themeColor="accent1"/>
                                  <w:sz w:val="28"/>
                                </w:rPr>
                                <w:tab/>
                              </w:r>
                              <w:r w:rsidRPr="0064004C" w:rsidR="0064004C">
                                <w:rPr>
                                  <w:rFonts w:asciiTheme="majorHAnsi" w:hAnsiTheme="majorHAnsi" w:eastAsiaTheme="majorEastAsia" w:cstheme="majorBidi"/>
                                  <w:b/>
                                  <w:sz w:val="56"/>
                                  <w:szCs w:val="56"/>
                                  <w14:textOutline w14:w="3175" w14:cap="rnd" w14:cmpd="sng" w14:algn="ctr">
                                    <w14:noFill/>
                                    <w14:prstDash w14:val="solid"/>
                                    <w14:bevel/>
                                  </w14:textOutline>
                                </w:rPr>
                                <w:t>Assessment</w:t>
                              </w:r>
                              <w:r w:rsidRPr="0064004C" w:rsidR="00303407">
                                <w:rPr>
                                  <w:rFonts w:asciiTheme="majorHAnsi" w:hAnsiTheme="majorHAnsi" w:eastAsiaTheme="majorEastAsia" w:cstheme="majorBidi"/>
                                  <w:b/>
                                  <w:sz w:val="56"/>
                                  <w:szCs w:val="56"/>
                                  <w14:textOutline w14:w="3175" w14:cap="rnd" w14:cmpd="sng" w14:algn="ctr">
                                    <w14:noFill/>
                                    <w14:prstDash w14:val="solid"/>
                                    <w14:bevel/>
                                  </w14:textOutline>
                                </w:rPr>
                                <w:t xml:space="preserve"> in the English Curriculum</w:t>
                              </w:r>
                              <w:r w:rsidR="00303407">
                                <w:rPr>
                                  <w:caps/>
                                  <w:color w:val="5B9BD5" w:themeColor="accent1"/>
                                  <w:sz w:val="28"/>
                                </w:rPr>
                                <w:t xml:space="preserve"> </w:t>
                              </w:r>
                            </w:sdtContent>
                          </w:sdt>
                        </w:p>
                        <w:p w:rsidRPr="005F2ACB" w:rsidR="00BF2A97" w:rsidP="006F2D69" w:rsidRDefault="00F743B5" w14:paraId="4B3FD267" w14:textId="77777777">
                          <w:pPr>
                            <w:pStyle w:val="NoSpacing"/>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0A1A37" w:rsidR="00415886">
                                <w:rPr>
                                  <w:color w:val="404040" w:themeColor="text1" w:themeTint="BF"/>
                                  <w:sz w:val="18"/>
                                  <w:szCs w:val="18"/>
                                </w:rPr>
                                <w:t>Our Lady’s Catholic College, Morecambe road, Lancaster, La12rx</w:t>
                              </w:r>
                            </w:sdtContent>
                          </w:sdt>
                        </w:p>
                      </w:txbxContent>
                    </v:textbox>
                    <w10:anchorlock/>
                  </v:shape>
                </w:pict>
              </mc:Fallback>
            </mc:AlternateContent>
          </w:r>
        </w:p>
        <w:p w14:paraId="5A39BBE3" w14:textId="31735C04" w:rsidR="009204F4" w:rsidRDefault="009204F4" w:rsidP="009204F4">
          <w:pPr>
            <w:tabs>
              <w:tab w:val="left" w:pos="1937"/>
            </w:tabs>
          </w:pPr>
        </w:p>
        <w:p w14:paraId="41C8F396" w14:textId="77777777" w:rsidR="009204F4" w:rsidRDefault="009204F4" w:rsidP="009204F4">
          <w:pPr>
            <w:tabs>
              <w:tab w:val="left" w:pos="1937"/>
            </w:tabs>
          </w:pPr>
        </w:p>
        <w:p w14:paraId="72A3D3EC" w14:textId="77777777" w:rsidR="009204F4" w:rsidRDefault="009204F4" w:rsidP="009204F4">
          <w:pPr>
            <w:tabs>
              <w:tab w:val="left" w:pos="1937"/>
            </w:tabs>
          </w:pPr>
        </w:p>
        <w:p w14:paraId="0D0B940D" w14:textId="77777777" w:rsidR="009204F4" w:rsidRDefault="009204F4" w:rsidP="009204F4">
          <w:pPr>
            <w:tabs>
              <w:tab w:val="left" w:pos="1937"/>
            </w:tabs>
          </w:pPr>
        </w:p>
        <w:p w14:paraId="0E27B00A" w14:textId="77777777" w:rsidR="009204F4" w:rsidRDefault="009204F4" w:rsidP="009204F4">
          <w:pPr>
            <w:tabs>
              <w:tab w:val="left" w:pos="1937"/>
            </w:tabs>
          </w:pPr>
        </w:p>
        <w:p w14:paraId="4B94D5A5" w14:textId="77777777" w:rsidR="00FA4ADF" w:rsidRDefault="00122D99" w:rsidP="27A7625F">
          <w:pPr>
            <w:tabs>
              <w:tab w:val="left" w:pos="1937"/>
            </w:tabs>
          </w:pPr>
        </w:p>
      </w:sdtContent>
    </w:sdt>
    <w:p w14:paraId="3DEEC669" w14:textId="66D9FFAF" w:rsidR="00FA4ADF" w:rsidRDefault="00FA4ADF" w:rsidP="27A7625F"/>
    <w:p w14:paraId="4F41425B" w14:textId="77777777" w:rsidR="00FA4ADF" w:rsidRDefault="00FA4ADF"/>
    <w:p w14:paraId="3656B9AB" w14:textId="77777777" w:rsidR="00FA4ADF" w:rsidRDefault="00FA4ADF"/>
    <w:p w14:paraId="45FB0818" w14:textId="77777777" w:rsidR="00A243FF" w:rsidRDefault="00A243FF"/>
    <w:p w14:paraId="049F31CB" w14:textId="77777777" w:rsidR="00A243FF" w:rsidRDefault="00A243FF"/>
    <w:p w14:paraId="53128261" w14:textId="77777777" w:rsidR="000A1A37" w:rsidRDefault="000A1A37"/>
    <w:p w14:paraId="62486C05" w14:textId="77777777" w:rsidR="000A1A37" w:rsidRDefault="000A1A37"/>
    <w:p w14:paraId="4101652C" w14:textId="77777777" w:rsidR="000A1A37" w:rsidRDefault="000A1A37"/>
    <w:p w14:paraId="4B99056E" w14:textId="77777777" w:rsidR="000A1A37" w:rsidRDefault="000A1A37"/>
    <w:p w14:paraId="1299C43A" w14:textId="77777777" w:rsidR="000A1A37" w:rsidRDefault="000A1A37"/>
    <w:p w14:paraId="4DD9B982" w14:textId="77777777" w:rsidR="0064004C" w:rsidRDefault="0064004C" w:rsidP="0064004C"/>
    <w:p w14:paraId="2885EDBE" w14:textId="77777777" w:rsidR="0064004C" w:rsidRDefault="0064004C" w:rsidP="0064004C"/>
    <w:p w14:paraId="6B079684" w14:textId="55C2892D" w:rsidR="0064004C" w:rsidRPr="002346D4" w:rsidRDefault="0064004C" w:rsidP="0064004C">
      <w:pPr>
        <w:rPr>
          <w:rFonts w:ascii="Arial" w:hAnsi="Arial" w:cs="Arial"/>
          <w:sz w:val="22"/>
          <w:szCs w:val="22"/>
        </w:rPr>
      </w:pPr>
      <w:r w:rsidRPr="002346D4">
        <w:rPr>
          <w:rFonts w:ascii="Arial" w:hAnsi="Arial" w:cs="Arial"/>
          <w:b/>
          <w:sz w:val="22"/>
          <w:szCs w:val="22"/>
        </w:rPr>
        <w:t xml:space="preserve">Rationale for Assessment </w:t>
      </w:r>
    </w:p>
    <w:p w14:paraId="42AD3F0B" w14:textId="77777777" w:rsidR="0064004C" w:rsidRPr="002346D4" w:rsidRDefault="0064004C" w:rsidP="0064004C">
      <w:pPr>
        <w:rPr>
          <w:rFonts w:ascii="Arial" w:hAnsi="Arial" w:cs="Arial"/>
          <w:b/>
          <w:sz w:val="22"/>
          <w:szCs w:val="22"/>
        </w:rPr>
      </w:pPr>
    </w:p>
    <w:p w14:paraId="0A36DB09" w14:textId="757DACAD" w:rsidR="007C2306" w:rsidRPr="002346D4" w:rsidRDefault="7557C65E" w:rsidP="007C2306">
      <w:pPr>
        <w:rPr>
          <w:rFonts w:ascii="Arial" w:hAnsi="Arial" w:cs="Arial"/>
          <w:b/>
          <w:bCs/>
          <w:i/>
          <w:sz w:val="22"/>
          <w:szCs w:val="22"/>
        </w:rPr>
      </w:pPr>
      <w:r w:rsidRPr="002346D4">
        <w:rPr>
          <w:rFonts w:ascii="Arial" w:hAnsi="Arial" w:cs="Arial"/>
          <w:b/>
          <w:bCs/>
          <w:i/>
          <w:iCs/>
          <w:sz w:val="22"/>
          <w:szCs w:val="22"/>
        </w:rPr>
        <w:t xml:space="preserve">                          “Student learning is slow, erratic, associative and cumulative.”</w:t>
      </w:r>
      <w:r w:rsidR="007C2306" w:rsidRPr="002346D4">
        <w:rPr>
          <w:rFonts w:ascii="Arial" w:hAnsi="Arial" w:cs="Arial"/>
          <w:b/>
          <w:bCs/>
          <w:i/>
          <w:sz w:val="22"/>
          <w:szCs w:val="22"/>
        </w:rPr>
        <w:t xml:space="preserve"> Christine </w:t>
      </w:r>
      <w:proofErr w:type="spellStart"/>
      <w:r w:rsidR="007C2306" w:rsidRPr="002346D4">
        <w:rPr>
          <w:rFonts w:ascii="Arial" w:hAnsi="Arial" w:cs="Arial"/>
          <w:b/>
          <w:bCs/>
          <w:i/>
          <w:sz w:val="22"/>
          <w:szCs w:val="22"/>
        </w:rPr>
        <w:t>Counsell</w:t>
      </w:r>
      <w:proofErr w:type="spellEnd"/>
    </w:p>
    <w:p w14:paraId="460E56EB" w14:textId="4B0AAE24" w:rsidR="0064004C" w:rsidRPr="002346D4" w:rsidRDefault="0064004C" w:rsidP="007C2306">
      <w:pPr>
        <w:rPr>
          <w:rFonts w:ascii="Arial" w:hAnsi="Arial" w:cs="Arial"/>
          <w:b/>
          <w:bCs/>
          <w:i/>
          <w:iCs/>
          <w:sz w:val="22"/>
          <w:szCs w:val="22"/>
        </w:rPr>
      </w:pPr>
    </w:p>
    <w:p w14:paraId="64E6335C" w14:textId="2EEB4FE6" w:rsidR="0064004C" w:rsidRPr="007C2306" w:rsidRDefault="7557C65E" w:rsidP="18AB1772">
      <w:pPr>
        <w:rPr>
          <w:b/>
          <w:bCs/>
          <w:i/>
        </w:rPr>
      </w:pPr>
      <w:r w:rsidRPr="3AF7CEE2">
        <w:rPr>
          <w:b/>
          <w:bCs/>
        </w:rPr>
        <w:t xml:space="preserve">                            </w:t>
      </w:r>
      <w:r w:rsidR="007C2306">
        <w:rPr>
          <w:b/>
          <w:bCs/>
        </w:rPr>
        <w:t xml:space="preserve">                               </w:t>
      </w:r>
    </w:p>
    <w:p w14:paraId="61AF6196" w14:textId="4299CE99" w:rsidR="0064004C" w:rsidRPr="002346D4" w:rsidRDefault="7557C65E" w:rsidP="18AB1772">
      <w:pPr>
        <w:rPr>
          <w:rFonts w:ascii="Arial" w:hAnsi="Arial" w:cs="Arial"/>
          <w:sz w:val="22"/>
          <w:szCs w:val="22"/>
        </w:rPr>
      </w:pPr>
      <w:r w:rsidRPr="002346D4">
        <w:rPr>
          <w:rFonts w:ascii="Arial" w:hAnsi="Arial" w:cs="Arial"/>
          <w:sz w:val="22"/>
          <w:szCs w:val="22"/>
        </w:rPr>
        <w:t>We appreciate that students do not necessarily learn in a linear way and that we, as teacher</w:t>
      </w:r>
      <w:r w:rsidR="2E890FF8" w:rsidRPr="002346D4">
        <w:rPr>
          <w:rFonts w:ascii="Arial" w:hAnsi="Arial" w:cs="Arial"/>
          <w:sz w:val="22"/>
          <w:szCs w:val="22"/>
        </w:rPr>
        <w:t>s</w:t>
      </w:r>
      <w:r w:rsidRPr="002346D4">
        <w:rPr>
          <w:rFonts w:ascii="Arial" w:hAnsi="Arial" w:cs="Arial"/>
          <w:sz w:val="22"/>
          <w:szCs w:val="22"/>
        </w:rPr>
        <w:t xml:space="preserve"> of English must address this in </w:t>
      </w:r>
      <w:r w:rsidR="46AC3C9A" w:rsidRPr="002346D4">
        <w:rPr>
          <w:rFonts w:ascii="Arial" w:hAnsi="Arial" w:cs="Arial"/>
          <w:sz w:val="22"/>
          <w:szCs w:val="22"/>
        </w:rPr>
        <w:t>all aspects of our practice.</w:t>
      </w:r>
      <w:r w:rsidRPr="002346D4">
        <w:rPr>
          <w:rFonts w:ascii="Arial" w:hAnsi="Arial" w:cs="Arial"/>
          <w:sz w:val="22"/>
          <w:szCs w:val="22"/>
        </w:rPr>
        <w:t xml:space="preserve"> </w:t>
      </w:r>
      <w:r w:rsidR="105653D9" w:rsidRPr="002346D4">
        <w:rPr>
          <w:rFonts w:ascii="Arial" w:hAnsi="Arial" w:cs="Arial"/>
          <w:sz w:val="22"/>
          <w:szCs w:val="22"/>
        </w:rPr>
        <w:t xml:space="preserve">Effective assessment and pupil feedback is at the root of </w:t>
      </w:r>
      <w:r w:rsidR="07C89480" w:rsidRPr="002346D4">
        <w:rPr>
          <w:rFonts w:ascii="Arial" w:hAnsi="Arial" w:cs="Arial"/>
          <w:sz w:val="22"/>
          <w:szCs w:val="22"/>
        </w:rPr>
        <w:t xml:space="preserve">the English curriculum and its implementation here at OLCC. We appreciate that good assessment </w:t>
      </w:r>
      <w:r w:rsidR="34421AC9" w:rsidRPr="002346D4">
        <w:rPr>
          <w:rFonts w:ascii="Arial" w:hAnsi="Arial" w:cs="Arial"/>
          <w:sz w:val="22"/>
          <w:szCs w:val="22"/>
        </w:rPr>
        <w:t>is</w:t>
      </w:r>
      <w:r w:rsidR="07C89480" w:rsidRPr="002346D4">
        <w:rPr>
          <w:rFonts w:ascii="Arial" w:hAnsi="Arial" w:cs="Arial"/>
          <w:sz w:val="22"/>
          <w:szCs w:val="22"/>
        </w:rPr>
        <w:t xml:space="preserve"> two-fold in that </w:t>
      </w:r>
      <w:r w:rsidR="466D79B1" w:rsidRPr="002346D4">
        <w:rPr>
          <w:rFonts w:ascii="Arial" w:hAnsi="Arial" w:cs="Arial"/>
          <w:sz w:val="22"/>
          <w:szCs w:val="22"/>
        </w:rPr>
        <w:t>it is a</w:t>
      </w:r>
      <w:r w:rsidR="60FE173B" w:rsidRPr="002346D4">
        <w:rPr>
          <w:rFonts w:ascii="Arial" w:hAnsi="Arial" w:cs="Arial"/>
          <w:sz w:val="22"/>
          <w:szCs w:val="22"/>
        </w:rPr>
        <w:t>n</w:t>
      </w:r>
      <w:r w:rsidR="466D79B1" w:rsidRPr="002346D4">
        <w:rPr>
          <w:rFonts w:ascii="Arial" w:hAnsi="Arial" w:cs="Arial"/>
          <w:sz w:val="22"/>
          <w:szCs w:val="22"/>
        </w:rPr>
        <w:t xml:space="preserve"> ‘assessment for learning and of learning.’ </w:t>
      </w:r>
      <w:r w:rsidR="0064004C" w:rsidRPr="002346D4">
        <w:rPr>
          <w:rFonts w:ascii="Arial" w:hAnsi="Arial" w:cs="Arial"/>
          <w:sz w:val="22"/>
          <w:szCs w:val="22"/>
        </w:rPr>
        <w:t xml:space="preserve">Assessment </w:t>
      </w:r>
      <w:proofErr w:type="gramStart"/>
      <w:r w:rsidR="0064004C" w:rsidRPr="002346D4">
        <w:rPr>
          <w:rFonts w:ascii="Arial" w:hAnsi="Arial" w:cs="Arial"/>
          <w:sz w:val="22"/>
          <w:szCs w:val="22"/>
        </w:rPr>
        <w:t>is integrated</w:t>
      </w:r>
      <w:proofErr w:type="gramEnd"/>
      <w:r w:rsidR="0064004C" w:rsidRPr="002346D4">
        <w:rPr>
          <w:rFonts w:ascii="Arial" w:hAnsi="Arial" w:cs="Arial"/>
          <w:sz w:val="22"/>
          <w:szCs w:val="22"/>
        </w:rPr>
        <w:t xml:space="preserve"> throughout our curriculum and is used to assess how well </w:t>
      </w:r>
      <w:r w:rsidR="2C2682AE" w:rsidRPr="002346D4">
        <w:rPr>
          <w:rFonts w:ascii="Arial" w:hAnsi="Arial" w:cs="Arial"/>
          <w:sz w:val="22"/>
          <w:szCs w:val="22"/>
        </w:rPr>
        <w:t>pupils have mastered core learning</w:t>
      </w:r>
      <w:r w:rsidR="0064004C" w:rsidRPr="002346D4">
        <w:rPr>
          <w:rFonts w:ascii="Arial" w:hAnsi="Arial" w:cs="Arial"/>
          <w:sz w:val="22"/>
          <w:szCs w:val="22"/>
        </w:rPr>
        <w:t xml:space="preserve"> </w:t>
      </w:r>
      <w:r w:rsidR="581BD6D5" w:rsidRPr="002346D4">
        <w:rPr>
          <w:rFonts w:ascii="Arial" w:hAnsi="Arial" w:cs="Arial"/>
          <w:sz w:val="22"/>
          <w:szCs w:val="22"/>
        </w:rPr>
        <w:t>and to</w:t>
      </w:r>
      <w:r w:rsidR="0064004C" w:rsidRPr="002346D4">
        <w:rPr>
          <w:rFonts w:ascii="Arial" w:hAnsi="Arial" w:cs="Arial"/>
          <w:sz w:val="22"/>
          <w:szCs w:val="22"/>
        </w:rPr>
        <w:t xml:space="preserve"> highlight misconceptions</w:t>
      </w:r>
      <w:r w:rsidR="1119E908" w:rsidRPr="002346D4">
        <w:rPr>
          <w:rFonts w:ascii="Arial" w:hAnsi="Arial" w:cs="Arial"/>
          <w:sz w:val="22"/>
          <w:szCs w:val="22"/>
        </w:rPr>
        <w:t xml:space="preserve"> in the acquisition and application of knowledge and concepts. </w:t>
      </w:r>
      <w:r w:rsidR="44FF45E4" w:rsidRPr="002346D4">
        <w:rPr>
          <w:rFonts w:ascii="Arial" w:hAnsi="Arial" w:cs="Arial"/>
          <w:sz w:val="22"/>
          <w:szCs w:val="22"/>
        </w:rPr>
        <w:t xml:space="preserve">Teachers will make adaptions in response to assessment outcomes and pupils </w:t>
      </w:r>
      <w:proofErr w:type="gramStart"/>
      <w:r w:rsidR="44FF45E4" w:rsidRPr="002346D4">
        <w:rPr>
          <w:rFonts w:ascii="Arial" w:hAnsi="Arial" w:cs="Arial"/>
          <w:sz w:val="22"/>
          <w:szCs w:val="22"/>
        </w:rPr>
        <w:t>are given</w:t>
      </w:r>
      <w:proofErr w:type="gramEnd"/>
      <w:r w:rsidR="44FF45E4" w:rsidRPr="002346D4">
        <w:rPr>
          <w:rFonts w:ascii="Arial" w:hAnsi="Arial" w:cs="Arial"/>
          <w:sz w:val="22"/>
          <w:szCs w:val="22"/>
        </w:rPr>
        <w:t xml:space="preserve"> the opportunity to reflect and respond to </w:t>
      </w:r>
      <w:r w:rsidR="6EBB6632" w:rsidRPr="002346D4">
        <w:rPr>
          <w:rFonts w:ascii="Arial" w:hAnsi="Arial" w:cs="Arial"/>
          <w:sz w:val="22"/>
          <w:szCs w:val="22"/>
        </w:rPr>
        <w:t>feedback in a timely and appropriate way.</w:t>
      </w:r>
    </w:p>
    <w:p w14:paraId="05DC70B5" w14:textId="6F9DD69E" w:rsidR="0064004C" w:rsidRPr="002346D4" w:rsidRDefault="1218207B" w:rsidP="18AB1772">
      <w:pPr>
        <w:rPr>
          <w:rFonts w:ascii="Arial" w:hAnsi="Arial" w:cs="Arial"/>
          <w:sz w:val="22"/>
          <w:szCs w:val="22"/>
        </w:rPr>
      </w:pPr>
      <w:r w:rsidRPr="002346D4">
        <w:rPr>
          <w:rFonts w:ascii="Arial" w:hAnsi="Arial" w:cs="Arial"/>
          <w:sz w:val="22"/>
          <w:szCs w:val="22"/>
        </w:rPr>
        <w:t>A three-stage framework of common assessment allows pupils and teachers to track the acquisition and application of knowledge in a clear and structured way within each unit of work</w:t>
      </w:r>
      <w:r w:rsidR="1F6541B1" w:rsidRPr="002346D4">
        <w:rPr>
          <w:rFonts w:ascii="Arial" w:hAnsi="Arial" w:cs="Arial"/>
          <w:sz w:val="22"/>
          <w:szCs w:val="22"/>
        </w:rPr>
        <w:t>:</w:t>
      </w:r>
    </w:p>
    <w:p w14:paraId="16DA6138" w14:textId="4CC11A8C" w:rsidR="0064004C" w:rsidRPr="002346D4" w:rsidRDefault="1F6541B1" w:rsidP="5A1C3B6D">
      <w:pPr>
        <w:rPr>
          <w:rFonts w:ascii="Arial" w:hAnsi="Arial" w:cs="Arial"/>
          <w:sz w:val="22"/>
          <w:szCs w:val="22"/>
        </w:rPr>
      </w:pPr>
      <w:r w:rsidRPr="5A1C3B6D">
        <w:rPr>
          <w:rFonts w:ascii="Arial" w:hAnsi="Arial" w:cs="Arial"/>
          <w:sz w:val="22"/>
          <w:szCs w:val="22"/>
        </w:rPr>
        <w:t xml:space="preserve">Phase </w:t>
      </w:r>
      <w:proofErr w:type="gramStart"/>
      <w:r w:rsidRPr="5A1C3B6D">
        <w:rPr>
          <w:rFonts w:ascii="Arial" w:hAnsi="Arial" w:cs="Arial"/>
          <w:sz w:val="22"/>
          <w:szCs w:val="22"/>
        </w:rPr>
        <w:t>1</w:t>
      </w:r>
      <w:proofErr w:type="gramEnd"/>
      <w:r w:rsidRPr="5A1C3B6D">
        <w:rPr>
          <w:rFonts w:ascii="Arial" w:hAnsi="Arial" w:cs="Arial"/>
          <w:sz w:val="22"/>
          <w:szCs w:val="22"/>
        </w:rPr>
        <w:t xml:space="preserve"> – Consolidation and retrieval</w:t>
      </w:r>
      <w:r w:rsidR="500C2A85" w:rsidRPr="5A1C3B6D">
        <w:rPr>
          <w:rFonts w:ascii="Arial" w:hAnsi="Arial" w:cs="Arial"/>
          <w:sz w:val="22"/>
          <w:szCs w:val="22"/>
        </w:rPr>
        <w:t xml:space="preserve"> of knowledge</w:t>
      </w:r>
    </w:p>
    <w:p w14:paraId="73FC589A" w14:textId="1FEB4B86" w:rsidR="0064004C" w:rsidRPr="002346D4" w:rsidRDefault="1F6541B1" w:rsidP="18AB1772">
      <w:pPr>
        <w:rPr>
          <w:rFonts w:ascii="Arial" w:hAnsi="Arial" w:cs="Arial"/>
          <w:sz w:val="22"/>
          <w:szCs w:val="22"/>
        </w:rPr>
      </w:pPr>
      <w:r w:rsidRPr="5A1C3B6D">
        <w:rPr>
          <w:rFonts w:ascii="Arial" w:hAnsi="Arial" w:cs="Arial"/>
          <w:sz w:val="22"/>
          <w:szCs w:val="22"/>
        </w:rPr>
        <w:t xml:space="preserve">Phase </w:t>
      </w:r>
      <w:proofErr w:type="gramStart"/>
      <w:r w:rsidRPr="5A1C3B6D">
        <w:rPr>
          <w:rFonts w:ascii="Arial" w:hAnsi="Arial" w:cs="Arial"/>
          <w:sz w:val="22"/>
          <w:szCs w:val="22"/>
        </w:rPr>
        <w:t>2</w:t>
      </w:r>
      <w:proofErr w:type="gramEnd"/>
      <w:r w:rsidRPr="5A1C3B6D">
        <w:rPr>
          <w:rFonts w:ascii="Arial" w:hAnsi="Arial" w:cs="Arial"/>
          <w:sz w:val="22"/>
          <w:szCs w:val="22"/>
        </w:rPr>
        <w:t xml:space="preserve"> – Extend</w:t>
      </w:r>
      <w:r w:rsidR="629E3CD2" w:rsidRPr="5A1C3B6D">
        <w:rPr>
          <w:rFonts w:ascii="Arial" w:hAnsi="Arial" w:cs="Arial"/>
          <w:sz w:val="22"/>
          <w:szCs w:val="22"/>
        </w:rPr>
        <w:t>ing and developing application of knowledge</w:t>
      </w:r>
    </w:p>
    <w:p w14:paraId="6D3F7F0B" w14:textId="66DDA061" w:rsidR="0064004C" w:rsidRPr="002346D4" w:rsidRDefault="1F6541B1" w:rsidP="18AB1772">
      <w:pPr>
        <w:rPr>
          <w:rFonts w:ascii="Arial" w:hAnsi="Arial" w:cs="Arial"/>
          <w:sz w:val="22"/>
          <w:szCs w:val="22"/>
        </w:rPr>
      </w:pPr>
      <w:r w:rsidRPr="002346D4">
        <w:rPr>
          <w:rFonts w:ascii="Arial" w:hAnsi="Arial" w:cs="Arial"/>
          <w:sz w:val="22"/>
          <w:szCs w:val="22"/>
        </w:rPr>
        <w:t xml:space="preserve">Phase </w:t>
      </w:r>
      <w:proofErr w:type="gramStart"/>
      <w:r w:rsidRPr="002346D4">
        <w:rPr>
          <w:rFonts w:ascii="Arial" w:hAnsi="Arial" w:cs="Arial"/>
          <w:sz w:val="22"/>
          <w:szCs w:val="22"/>
        </w:rPr>
        <w:t>3</w:t>
      </w:r>
      <w:proofErr w:type="gramEnd"/>
      <w:r w:rsidRPr="002346D4">
        <w:rPr>
          <w:rFonts w:ascii="Arial" w:hAnsi="Arial" w:cs="Arial"/>
          <w:sz w:val="22"/>
          <w:szCs w:val="22"/>
        </w:rPr>
        <w:t xml:space="preserve"> - Developing </w:t>
      </w:r>
      <w:r w:rsidR="2315A278" w:rsidRPr="002346D4">
        <w:rPr>
          <w:rFonts w:ascii="Arial" w:hAnsi="Arial" w:cs="Arial"/>
          <w:sz w:val="22"/>
          <w:szCs w:val="22"/>
        </w:rPr>
        <w:t>expertise and mastery when synthesising knowledge</w:t>
      </w:r>
    </w:p>
    <w:p w14:paraId="451B547F" w14:textId="22DB36D8" w:rsidR="0064004C" w:rsidRPr="002346D4" w:rsidRDefault="0064004C" w:rsidP="18AB1772">
      <w:pPr>
        <w:rPr>
          <w:rFonts w:ascii="Arial" w:hAnsi="Arial" w:cs="Arial"/>
          <w:sz w:val="22"/>
          <w:szCs w:val="22"/>
        </w:rPr>
      </w:pPr>
      <w:r w:rsidRPr="002346D4">
        <w:rPr>
          <w:rFonts w:ascii="Arial" w:hAnsi="Arial" w:cs="Arial"/>
          <w:sz w:val="22"/>
          <w:szCs w:val="22"/>
        </w:rPr>
        <w:t xml:space="preserve">Each assessment is common across the department and all pupils sit the same assessment at the specified hinge point in the curriculum sequence. The expectation is that staff respond to the information provided by the MIGs via re-teaching or addressing misconceptions before they continue with the delivery of the planned curriculum sequence. </w:t>
      </w:r>
      <w:r w:rsidR="0E53F08A" w:rsidRPr="002346D4">
        <w:rPr>
          <w:rFonts w:ascii="Arial" w:hAnsi="Arial" w:cs="Arial"/>
          <w:sz w:val="22"/>
          <w:szCs w:val="22"/>
        </w:rPr>
        <w:t>Pupils are encouraged to view feedback as an essential part of their curriculum journey</w:t>
      </w:r>
      <w:r w:rsidR="5FA866C5" w:rsidRPr="002346D4">
        <w:rPr>
          <w:rFonts w:ascii="Arial" w:hAnsi="Arial" w:cs="Arial"/>
          <w:sz w:val="22"/>
          <w:szCs w:val="22"/>
        </w:rPr>
        <w:t xml:space="preserve"> and that acting upon it is critical in their development as agile learners. </w:t>
      </w:r>
    </w:p>
    <w:p w14:paraId="26913988" w14:textId="353C16B4" w:rsidR="0064004C" w:rsidRPr="002346D4" w:rsidRDefault="0064004C" w:rsidP="0064004C">
      <w:pPr>
        <w:rPr>
          <w:rFonts w:ascii="Arial" w:hAnsi="Arial" w:cs="Arial"/>
          <w:b/>
          <w:bCs/>
          <w:sz w:val="22"/>
          <w:szCs w:val="22"/>
        </w:rPr>
      </w:pPr>
      <w:r w:rsidRPr="002346D4">
        <w:rPr>
          <w:rFonts w:ascii="Arial" w:hAnsi="Arial" w:cs="Arial"/>
          <w:b/>
          <w:bCs/>
          <w:sz w:val="22"/>
          <w:szCs w:val="22"/>
        </w:rPr>
        <w:t xml:space="preserve">KS3 Assessment Model </w:t>
      </w:r>
    </w:p>
    <w:p w14:paraId="7D8120BF" w14:textId="5E584CE7" w:rsidR="007C2306" w:rsidRPr="0064004C" w:rsidRDefault="00122D99" w:rsidP="0064004C">
      <w:r w:rsidRPr="00122D99">
        <w:drawing>
          <wp:inline distT="0" distB="0" distL="0" distR="0" wp14:anchorId="7C8B2630" wp14:editId="35EA2437">
            <wp:extent cx="5028631" cy="2926080"/>
            <wp:effectExtent l="0" t="0" r="63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57893" cy="2943107"/>
                    </a:xfrm>
                    <a:prstGeom prst="rect">
                      <a:avLst/>
                    </a:prstGeom>
                  </pic:spPr>
                </pic:pic>
              </a:graphicData>
            </a:graphic>
          </wp:inline>
        </w:drawing>
      </w:r>
    </w:p>
    <w:p w14:paraId="2C58DA71" w14:textId="69A30363" w:rsidR="0064004C" w:rsidRDefault="00122D99" w:rsidP="610B687E">
      <w:r w:rsidRPr="00122D99">
        <w:lastRenderedPageBreak/>
        <w:drawing>
          <wp:inline distT="0" distB="0" distL="0" distR="0" wp14:anchorId="2DC5D7D0" wp14:editId="4AFBA6BB">
            <wp:extent cx="4680445" cy="3180521"/>
            <wp:effectExtent l="0" t="0" r="635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05186" cy="3197333"/>
                    </a:xfrm>
                    <a:prstGeom prst="rect">
                      <a:avLst/>
                    </a:prstGeom>
                  </pic:spPr>
                </pic:pic>
              </a:graphicData>
            </a:graphic>
          </wp:inline>
        </w:drawing>
      </w:r>
    </w:p>
    <w:p w14:paraId="341D75CC" w14:textId="2EBCA9B5" w:rsidR="082B179A" w:rsidRDefault="00122D99" w:rsidP="610B687E">
      <w:r w:rsidRPr="00122D99">
        <w:drawing>
          <wp:inline distT="0" distB="0" distL="0" distR="0" wp14:anchorId="16C742F2" wp14:editId="10AC2623">
            <wp:extent cx="4946914" cy="33554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59600" cy="3364055"/>
                    </a:xfrm>
                    <a:prstGeom prst="rect">
                      <a:avLst/>
                    </a:prstGeom>
                  </pic:spPr>
                </pic:pic>
              </a:graphicData>
            </a:graphic>
          </wp:inline>
        </w:drawing>
      </w:r>
    </w:p>
    <w:p w14:paraId="5427C70E" w14:textId="420B0AD5" w:rsidR="0064004C" w:rsidRPr="002346D4" w:rsidRDefault="0064004C" w:rsidP="0064004C">
      <w:r w:rsidRPr="0064004C">
        <w:rPr>
          <w:b/>
          <w:sz w:val="28"/>
          <w:szCs w:val="28"/>
        </w:rPr>
        <w:t xml:space="preserve">Synoptic Assessments </w:t>
      </w:r>
    </w:p>
    <w:p w14:paraId="150C38AF" w14:textId="77777777" w:rsidR="0064004C" w:rsidRDefault="0064004C" w:rsidP="0064004C"/>
    <w:p w14:paraId="10E747D3" w14:textId="77777777" w:rsidR="0064004C" w:rsidRPr="002346D4" w:rsidRDefault="0064004C" w:rsidP="0064004C">
      <w:pPr>
        <w:rPr>
          <w:rFonts w:ascii="Arial" w:hAnsi="Arial" w:cs="Arial"/>
          <w:sz w:val="22"/>
          <w:szCs w:val="22"/>
        </w:rPr>
      </w:pPr>
      <w:r w:rsidRPr="002346D4">
        <w:rPr>
          <w:rFonts w:ascii="Arial" w:hAnsi="Arial" w:cs="Arial"/>
          <w:sz w:val="22"/>
          <w:szCs w:val="22"/>
        </w:rPr>
        <w:t xml:space="preserve">Our synoptic assessments </w:t>
      </w:r>
      <w:proofErr w:type="gramStart"/>
      <w:r w:rsidRPr="002346D4">
        <w:rPr>
          <w:rFonts w:ascii="Arial" w:hAnsi="Arial" w:cs="Arial"/>
          <w:sz w:val="22"/>
          <w:szCs w:val="22"/>
        </w:rPr>
        <w:t>are developed</w:t>
      </w:r>
      <w:proofErr w:type="gramEnd"/>
      <w:r w:rsidRPr="002346D4">
        <w:rPr>
          <w:rFonts w:ascii="Arial" w:hAnsi="Arial" w:cs="Arial"/>
          <w:sz w:val="22"/>
          <w:szCs w:val="22"/>
        </w:rPr>
        <w:t xml:space="preserve"> on the principle of desirable difficulties where prior learning is assessed in an unfamiliar context to ensure that there has been deep learning, not performance.  The recall and retrieval questions aim to assess what pupils know and remember about the taught curriculum across key stage 3.  Each synoptic is developed in a way that assesses the key component knowledge across all units of work and all year groups at KS3.  We understand that it is important for pupils to build their schema of disciplinary knowledge and in </w:t>
      </w:r>
      <w:proofErr w:type="gramStart"/>
      <w:r w:rsidRPr="002346D4">
        <w:rPr>
          <w:rFonts w:ascii="Arial" w:hAnsi="Arial" w:cs="Arial"/>
          <w:sz w:val="22"/>
          <w:szCs w:val="22"/>
        </w:rPr>
        <w:t>particular</w:t>
      </w:r>
      <w:proofErr w:type="gramEnd"/>
      <w:r w:rsidRPr="002346D4">
        <w:rPr>
          <w:rFonts w:ascii="Arial" w:hAnsi="Arial" w:cs="Arial"/>
          <w:sz w:val="22"/>
          <w:szCs w:val="22"/>
        </w:rPr>
        <w:t xml:space="preserve"> their understanding of how to write in particular styles therefore, synoptic assessments also assess the students’ ability to answer English style questions </w:t>
      </w:r>
      <w:proofErr w:type="spellStart"/>
      <w:r w:rsidRPr="002346D4">
        <w:rPr>
          <w:rFonts w:ascii="Arial" w:hAnsi="Arial" w:cs="Arial"/>
          <w:sz w:val="22"/>
          <w:szCs w:val="22"/>
        </w:rPr>
        <w:t>eg</w:t>
      </w:r>
      <w:proofErr w:type="spellEnd"/>
      <w:r w:rsidRPr="002346D4">
        <w:rPr>
          <w:rFonts w:ascii="Arial" w:hAnsi="Arial" w:cs="Arial"/>
          <w:sz w:val="22"/>
          <w:szCs w:val="22"/>
        </w:rPr>
        <w:t xml:space="preserve">. To evaluate and analyse as well as to write for the correct purpose and audience.  </w:t>
      </w:r>
    </w:p>
    <w:p w14:paraId="13BB309D" w14:textId="77777777" w:rsidR="0064004C" w:rsidRPr="002346D4" w:rsidRDefault="0064004C" w:rsidP="0064004C">
      <w:pPr>
        <w:rPr>
          <w:rFonts w:ascii="Arial" w:hAnsi="Arial" w:cs="Arial"/>
          <w:sz w:val="22"/>
          <w:szCs w:val="22"/>
        </w:rPr>
      </w:pPr>
    </w:p>
    <w:p w14:paraId="0F44AB0A" w14:textId="77777777" w:rsidR="0064004C" w:rsidRPr="002346D4" w:rsidRDefault="0064004C" w:rsidP="0064004C">
      <w:pPr>
        <w:rPr>
          <w:rFonts w:ascii="Arial" w:hAnsi="Arial" w:cs="Arial"/>
          <w:sz w:val="22"/>
          <w:szCs w:val="22"/>
        </w:rPr>
      </w:pPr>
      <w:r w:rsidRPr="002346D4">
        <w:rPr>
          <w:rFonts w:ascii="Arial" w:hAnsi="Arial" w:cs="Arial"/>
          <w:sz w:val="22"/>
          <w:szCs w:val="22"/>
        </w:rPr>
        <w:lastRenderedPageBreak/>
        <w:t xml:space="preserve">The synoptic assessments are cumulative and aim to give a clear picture of how well a student has understood the component knowledge addressed across the curriculum. </w:t>
      </w:r>
    </w:p>
    <w:p w14:paraId="5862545B" w14:textId="77777777" w:rsidR="0064004C" w:rsidRPr="002346D4" w:rsidRDefault="0064004C" w:rsidP="0064004C">
      <w:pPr>
        <w:rPr>
          <w:rFonts w:ascii="Arial" w:hAnsi="Arial" w:cs="Arial"/>
          <w:sz w:val="22"/>
          <w:szCs w:val="22"/>
        </w:rPr>
      </w:pPr>
    </w:p>
    <w:p w14:paraId="40441C3B" w14:textId="724F0862" w:rsidR="0064004C" w:rsidRPr="002346D4" w:rsidRDefault="0064004C" w:rsidP="0064004C">
      <w:pPr>
        <w:rPr>
          <w:rFonts w:ascii="Arial" w:hAnsi="Arial" w:cs="Arial"/>
          <w:b/>
          <w:sz w:val="22"/>
          <w:szCs w:val="22"/>
        </w:rPr>
      </w:pPr>
      <w:r w:rsidRPr="002346D4">
        <w:rPr>
          <w:rFonts w:ascii="Arial" w:hAnsi="Arial" w:cs="Arial"/>
          <w:b/>
          <w:sz w:val="22"/>
          <w:szCs w:val="22"/>
        </w:rPr>
        <w:t xml:space="preserve">KS4 Assessment Model </w:t>
      </w:r>
    </w:p>
    <w:p w14:paraId="6D8BB431" w14:textId="3CAB6977" w:rsidR="002346D4" w:rsidRDefault="0064004C" w:rsidP="0064004C">
      <w:r w:rsidRPr="002346D4">
        <w:rPr>
          <w:rFonts w:ascii="Arial" w:hAnsi="Arial" w:cs="Arial"/>
          <w:sz w:val="22"/>
          <w:szCs w:val="22"/>
        </w:rPr>
        <w:t xml:space="preserve">At Key stage </w:t>
      </w:r>
      <w:proofErr w:type="gramStart"/>
      <w:r w:rsidRPr="002346D4">
        <w:rPr>
          <w:rFonts w:ascii="Arial" w:hAnsi="Arial" w:cs="Arial"/>
          <w:sz w:val="22"/>
          <w:szCs w:val="22"/>
        </w:rPr>
        <w:t>4</w:t>
      </w:r>
      <w:proofErr w:type="gramEnd"/>
      <w:r w:rsidRPr="002346D4">
        <w:rPr>
          <w:rFonts w:ascii="Arial" w:hAnsi="Arial" w:cs="Arial"/>
          <w:sz w:val="22"/>
          <w:szCs w:val="22"/>
        </w:rPr>
        <w:t xml:space="preserve"> we begin to prepare students for their external GCSE examinations.  We do however understand the importance of ensuring that common formative assessments </w:t>
      </w:r>
      <w:proofErr w:type="gramStart"/>
      <w:r w:rsidRPr="002346D4">
        <w:rPr>
          <w:rFonts w:ascii="Arial" w:hAnsi="Arial" w:cs="Arial"/>
          <w:sz w:val="22"/>
          <w:szCs w:val="22"/>
        </w:rPr>
        <w:t>are carried out</w:t>
      </w:r>
      <w:proofErr w:type="gramEnd"/>
      <w:r w:rsidRPr="002346D4">
        <w:rPr>
          <w:rFonts w:ascii="Arial" w:hAnsi="Arial" w:cs="Arial"/>
          <w:sz w:val="22"/>
          <w:szCs w:val="22"/>
        </w:rPr>
        <w:t xml:space="preserve"> at specific hinge points in the sequence of learning in order to inform teaching and ensure that teachers can respond to misconceptions that arise before moving on with the planned sequence</w:t>
      </w:r>
      <w:r>
        <w:t xml:space="preserve">. </w:t>
      </w:r>
    </w:p>
    <w:p w14:paraId="16F9DD23" w14:textId="72020012" w:rsidR="005B00FB" w:rsidRDefault="00122D99" w:rsidP="0064004C">
      <w:r w:rsidRPr="00122D99">
        <w:drawing>
          <wp:inline distT="0" distB="0" distL="0" distR="0" wp14:anchorId="51C9B0CB" wp14:editId="4A269ECC">
            <wp:extent cx="5202633" cy="3482672"/>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3726" cy="3490098"/>
                    </a:xfrm>
                    <a:prstGeom prst="rect">
                      <a:avLst/>
                    </a:prstGeom>
                  </pic:spPr>
                </pic:pic>
              </a:graphicData>
            </a:graphic>
          </wp:inline>
        </w:drawing>
      </w:r>
    </w:p>
    <w:p w14:paraId="044365C8" w14:textId="06F6DE4B" w:rsidR="005B00FB" w:rsidRDefault="005B00FB" w:rsidP="0064004C"/>
    <w:p w14:paraId="47BA8BB5" w14:textId="0504985C" w:rsidR="00122D99" w:rsidRDefault="00122D99" w:rsidP="0064004C">
      <w:r w:rsidRPr="00122D99">
        <w:drawing>
          <wp:inline distT="0" distB="0" distL="0" distR="0" wp14:anchorId="1C55C370" wp14:editId="2CD74344">
            <wp:extent cx="5066294" cy="3379304"/>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74599" cy="3384844"/>
                    </a:xfrm>
                    <a:prstGeom prst="rect">
                      <a:avLst/>
                    </a:prstGeom>
                  </pic:spPr>
                </pic:pic>
              </a:graphicData>
            </a:graphic>
          </wp:inline>
        </w:drawing>
      </w:r>
    </w:p>
    <w:p w14:paraId="1E06A097" w14:textId="2EF8F804" w:rsidR="0064004C" w:rsidRPr="002346D4" w:rsidRDefault="0064004C" w:rsidP="0064004C">
      <w:r w:rsidRPr="002346D4">
        <w:rPr>
          <w:rFonts w:ascii="Arial" w:hAnsi="Arial" w:cs="Arial"/>
          <w:b/>
          <w:sz w:val="22"/>
          <w:szCs w:val="22"/>
        </w:rPr>
        <w:lastRenderedPageBreak/>
        <w:t xml:space="preserve">KS5 Assessment Model </w:t>
      </w:r>
    </w:p>
    <w:p w14:paraId="7F4B86E9" w14:textId="0F028378" w:rsidR="0064004C" w:rsidRDefault="0064004C" w:rsidP="0064004C">
      <w:r w:rsidRPr="002346D4">
        <w:rPr>
          <w:rFonts w:ascii="Arial" w:hAnsi="Arial" w:cs="Arial"/>
          <w:sz w:val="22"/>
          <w:szCs w:val="22"/>
        </w:rPr>
        <w:t xml:space="preserve">At Key stage </w:t>
      </w:r>
      <w:proofErr w:type="gramStart"/>
      <w:r w:rsidRPr="002346D4">
        <w:rPr>
          <w:rFonts w:ascii="Arial" w:hAnsi="Arial" w:cs="Arial"/>
          <w:sz w:val="22"/>
          <w:szCs w:val="22"/>
        </w:rPr>
        <w:t>5</w:t>
      </w:r>
      <w:proofErr w:type="gramEnd"/>
      <w:r w:rsidRPr="002346D4">
        <w:rPr>
          <w:rFonts w:ascii="Arial" w:hAnsi="Arial" w:cs="Arial"/>
          <w:sz w:val="22"/>
          <w:szCs w:val="22"/>
        </w:rPr>
        <w:t xml:space="preserve"> we begin to prepare students for their AQA Language and Literature A-level examinations.  Formative assessments </w:t>
      </w:r>
      <w:proofErr w:type="gramStart"/>
      <w:r w:rsidRPr="002346D4">
        <w:rPr>
          <w:rFonts w:ascii="Arial" w:hAnsi="Arial" w:cs="Arial"/>
          <w:sz w:val="22"/>
          <w:szCs w:val="22"/>
        </w:rPr>
        <w:t>are carried out</w:t>
      </w:r>
      <w:proofErr w:type="gramEnd"/>
      <w:r w:rsidRPr="002346D4">
        <w:rPr>
          <w:rFonts w:ascii="Arial" w:hAnsi="Arial" w:cs="Arial"/>
          <w:sz w:val="22"/>
          <w:szCs w:val="22"/>
        </w:rPr>
        <w:t xml:space="preserve"> at specific hinge points in the sequence of learning in order to inform teaching and ensure that teachers can respond to misconceptions that arise before moving on with the planned sequence.</w:t>
      </w:r>
      <w:r>
        <w:t xml:space="preserve"> </w:t>
      </w:r>
    </w:p>
    <w:p w14:paraId="459739A5" w14:textId="65A07DB8" w:rsidR="0064004C" w:rsidRDefault="0064004C" w:rsidP="0064004C">
      <w:r>
        <w:t xml:space="preserve"> </w:t>
      </w:r>
    </w:p>
    <w:p w14:paraId="558B5B49" w14:textId="499BDDE6" w:rsidR="0064004C" w:rsidRDefault="00122D99" w:rsidP="0064004C">
      <w:r w:rsidRPr="00122D99">
        <w:drawing>
          <wp:inline distT="0" distB="0" distL="0" distR="0" wp14:anchorId="7B9C9A17" wp14:editId="4B586838">
            <wp:extent cx="4190337" cy="2875101"/>
            <wp:effectExtent l="0" t="0" r="127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96762" cy="2879510"/>
                    </a:xfrm>
                    <a:prstGeom prst="rect">
                      <a:avLst/>
                    </a:prstGeom>
                  </pic:spPr>
                </pic:pic>
              </a:graphicData>
            </a:graphic>
          </wp:inline>
        </w:drawing>
      </w:r>
    </w:p>
    <w:p w14:paraId="6102150F" w14:textId="7E6E4DEE" w:rsidR="00303407" w:rsidRDefault="00303407" w:rsidP="0064004C"/>
    <w:p w14:paraId="1F6A5D29" w14:textId="0819313B" w:rsidR="005B00FB" w:rsidRDefault="00122D99" w:rsidP="0064004C">
      <w:r w:rsidRPr="00122D99">
        <w:drawing>
          <wp:inline distT="0" distB="0" distL="0" distR="0" wp14:anchorId="498250A4" wp14:editId="70F06111">
            <wp:extent cx="4094921" cy="2851107"/>
            <wp:effectExtent l="0" t="0" r="127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10569" cy="2862002"/>
                    </a:xfrm>
                    <a:prstGeom prst="rect">
                      <a:avLst/>
                    </a:prstGeom>
                  </pic:spPr>
                </pic:pic>
              </a:graphicData>
            </a:graphic>
          </wp:inline>
        </w:drawing>
      </w:r>
    </w:p>
    <w:p w14:paraId="51496A05" w14:textId="06146CB8" w:rsidR="005B00FB" w:rsidRDefault="005B00FB" w:rsidP="0064004C">
      <w:bookmarkStart w:id="0" w:name="_GoBack"/>
      <w:bookmarkEnd w:id="0"/>
    </w:p>
    <w:sectPr w:rsidR="005B00FB" w:rsidSect="0064004C">
      <w:headerReference w:type="even" r:id="rId15"/>
      <w:headerReference w:type="default" r:id="rId16"/>
      <w:headerReference w:type="first" r:id="rId17"/>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2D8B6" w14:textId="77777777" w:rsidR="00CF040C" w:rsidRDefault="00CF040C" w:rsidP="00BF2A97">
      <w:pPr>
        <w:spacing w:after="0" w:line="240" w:lineRule="auto"/>
      </w:pPr>
      <w:r>
        <w:separator/>
      </w:r>
    </w:p>
  </w:endnote>
  <w:endnote w:type="continuationSeparator" w:id="0">
    <w:p w14:paraId="0FB78278" w14:textId="77777777"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CF040C" w:rsidRDefault="00CF040C" w:rsidP="00BF2A97">
      <w:pPr>
        <w:spacing w:after="0" w:line="240" w:lineRule="auto"/>
      </w:pPr>
      <w:r>
        <w:separator/>
      </w:r>
    </w:p>
  </w:footnote>
  <w:footnote w:type="continuationSeparator" w:id="0">
    <w:p w14:paraId="0562CB0E" w14:textId="77777777"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1D779" w14:textId="77777777" w:rsidR="00BF2A97" w:rsidRDefault="00122D99">
    <w:pPr>
      <w:pStyle w:val="Header"/>
    </w:pPr>
    <w:r>
      <w:rPr>
        <w:noProof/>
        <w:lang w:eastAsia="en-GB"/>
      </w:rPr>
      <w:pict w14:anchorId="3A45B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F3C5" w14:textId="77777777" w:rsidR="00D32E9C" w:rsidRDefault="00D32E9C">
    <w:pPr>
      <w:pStyle w:val="Header"/>
      <w:rPr>
        <w:noProof/>
        <w:lang w:eastAsia="en-GB"/>
      </w:rPr>
    </w:pPr>
  </w:p>
  <w:p w14:paraId="02550672" w14:textId="77777777"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14:paraId="6D98A12B" w14:textId="77777777" w:rsidR="00BF2A97" w:rsidRDefault="00BF2A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0A41" w14:textId="77777777" w:rsidR="00BF2A97" w:rsidRDefault="00122D99">
    <w:pPr>
      <w:pStyle w:val="Header"/>
    </w:pPr>
    <w:r>
      <w:rPr>
        <w:noProof/>
        <w:lang w:eastAsia="en-GB"/>
      </w:rPr>
      <w:pict w14:anchorId="777C5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2C9C"/>
    <w:rsid w:val="000A1A37"/>
    <w:rsid w:val="00122D99"/>
    <w:rsid w:val="00150B53"/>
    <w:rsid w:val="002346D4"/>
    <w:rsid w:val="00303407"/>
    <w:rsid w:val="00415886"/>
    <w:rsid w:val="004B0EF8"/>
    <w:rsid w:val="00503C63"/>
    <w:rsid w:val="00517497"/>
    <w:rsid w:val="00546692"/>
    <w:rsid w:val="005B00FB"/>
    <w:rsid w:val="005F2ACB"/>
    <w:rsid w:val="0064004C"/>
    <w:rsid w:val="00674C20"/>
    <w:rsid w:val="006F2D69"/>
    <w:rsid w:val="007C2306"/>
    <w:rsid w:val="00911894"/>
    <w:rsid w:val="0091480C"/>
    <w:rsid w:val="009204F4"/>
    <w:rsid w:val="00944702"/>
    <w:rsid w:val="00A243FF"/>
    <w:rsid w:val="00BF2A97"/>
    <w:rsid w:val="00CB4ABD"/>
    <w:rsid w:val="00CF040C"/>
    <w:rsid w:val="00D32E9C"/>
    <w:rsid w:val="00E91203"/>
    <w:rsid w:val="00EB2908"/>
    <w:rsid w:val="00EC2083"/>
    <w:rsid w:val="00F743B5"/>
    <w:rsid w:val="00F95450"/>
    <w:rsid w:val="00FA4ADF"/>
    <w:rsid w:val="00FE672E"/>
    <w:rsid w:val="02310346"/>
    <w:rsid w:val="02681511"/>
    <w:rsid w:val="06B5A07B"/>
    <w:rsid w:val="07C89480"/>
    <w:rsid w:val="082B179A"/>
    <w:rsid w:val="0E53F08A"/>
    <w:rsid w:val="105653D9"/>
    <w:rsid w:val="1119E908"/>
    <w:rsid w:val="1218207B"/>
    <w:rsid w:val="13D7A64F"/>
    <w:rsid w:val="15AD8BBC"/>
    <w:rsid w:val="1655992A"/>
    <w:rsid w:val="18AB1772"/>
    <w:rsid w:val="18BE561A"/>
    <w:rsid w:val="1A5A267B"/>
    <w:rsid w:val="1C1CCD40"/>
    <w:rsid w:val="1E87E715"/>
    <w:rsid w:val="1F6541B1"/>
    <w:rsid w:val="21A62DA4"/>
    <w:rsid w:val="2315A278"/>
    <w:rsid w:val="267773B8"/>
    <w:rsid w:val="27A7625F"/>
    <w:rsid w:val="295C03F1"/>
    <w:rsid w:val="29AF147A"/>
    <w:rsid w:val="2B4AE4DB"/>
    <w:rsid w:val="2C2682AE"/>
    <w:rsid w:val="2CC9C3A1"/>
    <w:rsid w:val="2CE6B53C"/>
    <w:rsid w:val="2E6F46F5"/>
    <w:rsid w:val="2E890FF8"/>
    <w:rsid w:val="300B1756"/>
    <w:rsid w:val="3322FA51"/>
    <w:rsid w:val="34421AC9"/>
    <w:rsid w:val="3758AC66"/>
    <w:rsid w:val="37838584"/>
    <w:rsid w:val="3A29511F"/>
    <w:rsid w:val="3AF7CEE2"/>
    <w:rsid w:val="3E8D5845"/>
    <w:rsid w:val="3F756F0C"/>
    <w:rsid w:val="4285074E"/>
    <w:rsid w:val="44FF45E4"/>
    <w:rsid w:val="466D79B1"/>
    <w:rsid w:val="46AC3C9A"/>
    <w:rsid w:val="48A3A020"/>
    <w:rsid w:val="4C395E04"/>
    <w:rsid w:val="4C5BC9BE"/>
    <w:rsid w:val="4E9D925A"/>
    <w:rsid w:val="500C2A85"/>
    <w:rsid w:val="50662D6C"/>
    <w:rsid w:val="50D5C331"/>
    <w:rsid w:val="5126D9D7"/>
    <w:rsid w:val="521B5800"/>
    <w:rsid w:val="53207CF0"/>
    <w:rsid w:val="553D3EC1"/>
    <w:rsid w:val="565FE412"/>
    <w:rsid w:val="56A8E013"/>
    <w:rsid w:val="57371523"/>
    <w:rsid w:val="581BD6D5"/>
    <w:rsid w:val="586B4B04"/>
    <w:rsid w:val="5A071B65"/>
    <w:rsid w:val="5A1C3B6D"/>
    <w:rsid w:val="5FA866C5"/>
    <w:rsid w:val="5FD443C8"/>
    <w:rsid w:val="60FE173B"/>
    <w:rsid w:val="610B687E"/>
    <w:rsid w:val="612A211B"/>
    <w:rsid w:val="62396950"/>
    <w:rsid w:val="629E3CD2"/>
    <w:rsid w:val="644E8335"/>
    <w:rsid w:val="66ED8BF3"/>
    <w:rsid w:val="68D01337"/>
    <w:rsid w:val="6A2B2102"/>
    <w:rsid w:val="6AAB6395"/>
    <w:rsid w:val="6BC6F163"/>
    <w:rsid w:val="6EBB6632"/>
    <w:rsid w:val="6EFE9225"/>
    <w:rsid w:val="6FCB4AE8"/>
    <w:rsid w:val="723632E7"/>
    <w:rsid w:val="740CF986"/>
    <w:rsid w:val="749EBC0B"/>
    <w:rsid w:val="7557C65E"/>
    <w:rsid w:val="7760AE21"/>
    <w:rsid w:val="78B74FBD"/>
    <w:rsid w:val="7AB76272"/>
    <w:rsid w:val="7E4D8BD7"/>
    <w:rsid w:val="7F0D9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20A12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00CFAD-FB95-4B13-A57E-E8B438AA4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551</Words>
  <Characters>3144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Maria Brown</cp:lastModifiedBy>
  <cp:revision>2</cp:revision>
  <dcterms:created xsi:type="dcterms:W3CDTF">2026-01-12T12:18:00Z</dcterms:created>
  <dcterms:modified xsi:type="dcterms:W3CDTF">2026-01-12T12:18:00Z</dcterms:modified>
</cp:coreProperties>
</file>