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bookmarkStart w:id="0" w:name="_GoBack"/>
          <w:bookmarkEnd w:id="0"/>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CD4C3F"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CD4C3F" w:rsidRDefault="00A243FF" w:rsidP="000A1A37">
                            <w:pPr>
                              <w:pStyle w:val="SubjectStyle"/>
                              <w:rPr>
                                <w:caps/>
                                <w:sz w:val="28"/>
                              </w:rPr>
                            </w:pPr>
                            <w:r>
                              <w:rPr>
                                <w:caps/>
                                <w:color w:val="5B9BD5" w:themeColor="accent1"/>
                                <w:sz w:val="28"/>
                              </w:rPr>
                              <w:softHyphen/>
                            </w:r>
                            <w:sdt>
                              <w:sdtPr>
                                <w:rPr>
                                  <w:caps/>
                                  <w:sz w:val="28"/>
                                </w:rPr>
                                <w:alias w:val="Subject"/>
                                <w:tag w:val="Subject"/>
                                <w:id w:val="1035160146"/>
                                <w:placeholder>
                                  <w:docPart w:val="F21479DA29D844E5A9EC7771B527AC7E"/>
                                </w:placeholder>
                              </w:sdtPr>
                              <w:sdtEndPr/>
                              <w:sdtContent>
                                <w:r w:rsidR="00CD4C3F" w:rsidRPr="00CD4C3F">
                                  <w:rPr>
                                    <w:caps/>
                                    <w:sz w:val="28"/>
                                  </w:rPr>
                                  <w:t>SCIENCE cURRICULUM iNTENT</w:t>
                                </w:r>
                              </w:sdtContent>
                            </w:sdt>
                          </w:p>
                          <w:p w:rsidR="00BF2A97" w:rsidRPr="005F2ACB" w:rsidRDefault="00CD4C3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CD4C3F" w:rsidRDefault="00A243FF" w:rsidP="000A1A37">
                      <w:pPr>
                        <w:pStyle w:val="SubjectStyle"/>
                        <w:rPr>
                          <w:caps/>
                          <w:sz w:val="28"/>
                        </w:rPr>
                      </w:pPr>
                      <w:r>
                        <w:rPr>
                          <w:caps/>
                          <w:color w:val="5B9BD5" w:themeColor="accent1"/>
                          <w:sz w:val="28"/>
                        </w:rPr>
                        <w:softHyphen/>
                      </w:r>
                      <w:sdt>
                        <w:sdtPr>
                          <w:rPr>
                            <w:caps/>
                            <w:sz w:val="28"/>
                          </w:rPr>
                          <w:alias w:val="Subject"/>
                          <w:tag w:val="Subject"/>
                          <w:id w:val="1035160146"/>
                          <w:placeholder>
                            <w:docPart w:val="F21479DA29D844E5A9EC7771B527AC7E"/>
                          </w:placeholder>
                        </w:sdtPr>
                        <w:sdtEndPr/>
                        <w:sdtContent>
                          <w:r w:rsidR="00CD4C3F" w:rsidRPr="00CD4C3F">
                            <w:rPr>
                              <w:caps/>
                              <w:sz w:val="28"/>
                            </w:rPr>
                            <w:t>SCIENCE cURRICULUM iNTENT</w:t>
                          </w:r>
                        </w:sdtContent>
                      </w:sdt>
                    </w:p>
                    <w:p w:rsidR="00BF2A97" w:rsidRPr="005F2ACB" w:rsidRDefault="00CD4C3F">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CD4C3F" w:rsidRDefault="00CD4C3F" w:rsidP="00CD4C3F">
      <w:pPr>
        <w:spacing w:line="360" w:lineRule="auto"/>
        <w:jc w:val="both"/>
        <w:rPr>
          <w:rFonts w:ascii="Tahoma" w:hAnsi="Tahoma" w:cs="Tahoma"/>
          <w:b/>
          <w:sz w:val="32"/>
          <w:szCs w:val="32"/>
          <w:u w:val="single"/>
        </w:rPr>
      </w:pPr>
    </w:p>
    <w:p w:rsidR="00CD4C3F" w:rsidRDefault="00CD4C3F" w:rsidP="00CD4C3F">
      <w:pPr>
        <w:spacing w:line="360" w:lineRule="auto"/>
        <w:jc w:val="both"/>
        <w:rPr>
          <w:rFonts w:ascii="Tahoma" w:hAnsi="Tahoma" w:cs="Tahoma"/>
          <w:b/>
          <w:sz w:val="32"/>
          <w:szCs w:val="32"/>
          <w:u w:val="single"/>
        </w:rPr>
      </w:pPr>
    </w:p>
    <w:p w:rsidR="00CD4C3F" w:rsidRPr="00BC0CF9" w:rsidRDefault="00CD4C3F" w:rsidP="00CD4C3F">
      <w:pPr>
        <w:spacing w:line="360" w:lineRule="auto"/>
        <w:jc w:val="both"/>
        <w:rPr>
          <w:rFonts w:ascii="Tahoma" w:hAnsi="Tahoma" w:cs="Tahoma"/>
          <w:b/>
          <w:sz w:val="32"/>
          <w:szCs w:val="32"/>
          <w:u w:val="single"/>
        </w:rPr>
      </w:pPr>
      <w:r w:rsidRPr="00BC0CF9">
        <w:rPr>
          <w:rFonts w:ascii="Tahoma" w:hAnsi="Tahoma" w:cs="Tahoma"/>
          <w:b/>
          <w:sz w:val="32"/>
          <w:szCs w:val="32"/>
          <w:u w:val="single"/>
        </w:rPr>
        <w:t xml:space="preserve">Curriculum </w:t>
      </w:r>
      <w:r>
        <w:rPr>
          <w:rFonts w:ascii="Tahoma" w:hAnsi="Tahoma" w:cs="Tahoma"/>
          <w:b/>
          <w:sz w:val="32"/>
          <w:szCs w:val="32"/>
          <w:u w:val="single"/>
        </w:rPr>
        <w:t>Intent</w:t>
      </w:r>
      <w:r w:rsidRPr="00BC0CF9">
        <w:rPr>
          <w:rFonts w:ascii="Tahoma" w:hAnsi="Tahoma" w:cs="Tahoma"/>
          <w:b/>
          <w:sz w:val="32"/>
          <w:szCs w:val="32"/>
          <w:u w:val="single"/>
        </w:rPr>
        <w:t xml:space="preserve"> </w:t>
      </w:r>
    </w:p>
    <w:p w:rsidR="00CD4C3F" w:rsidRDefault="00CD4C3F" w:rsidP="00CD4C3F">
      <w:pPr>
        <w:rPr>
          <w:rFonts w:ascii="Bradley Hand ITC" w:hAnsi="Bradley Hand ITC"/>
          <w:sz w:val="28"/>
        </w:rPr>
      </w:pPr>
      <w:r w:rsidRPr="001F4D44">
        <w:rPr>
          <w:rFonts w:ascii="Bradley Hand ITC" w:hAnsi="Bradley Hand ITC"/>
          <w:sz w:val="28"/>
        </w:rPr>
        <w:t>Science is a way of thinking much more than it is a body of knowledge”</w:t>
      </w:r>
    </w:p>
    <w:p w:rsidR="00CD4C3F" w:rsidRPr="00713031" w:rsidRDefault="00CD4C3F" w:rsidP="00CD4C3F">
      <w:pPr>
        <w:ind w:left="7920"/>
      </w:pPr>
      <w:r w:rsidRPr="001F4D44">
        <w:rPr>
          <w:sz w:val="28"/>
        </w:rPr>
        <w:t xml:space="preserve"> </w:t>
      </w:r>
      <w:r>
        <w:t xml:space="preserve">Carl Sagan </w:t>
      </w:r>
    </w:p>
    <w:p w:rsidR="00CD4C3F" w:rsidRPr="00CD4C3F" w:rsidRDefault="00CD4C3F" w:rsidP="00CD4C3F">
      <w:pPr>
        <w:spacing w:line="276" w:lineRule="auto"/>
        <w:rPr>
          <w:rFonts w:cs="Arial"/>
          <w:sz w:val="22"/>
          <w:szCs w:val="22"/>
        </w:rPr>
      </w:pPr>
      <w:r w:rsidRPr="00775B7C">
        <w:rPr>
          <w:rFonts w:cs="Arial"/>
          <w:sz w:val="22"/>
          <w:szCs w:val="22"/>
        </w:rPr>
        <w:t xml:space="preserve">All pupils should be taught the knowledge, methods, process and uses of science.  Science has changed our lives and it is vital to the world’s future prosperity.    Science is always developing.  It is important that our pupils understand the world around them and realise they may be able to shape our future world for the common good.   Learning in science contributes to personal development because the interest and curiosity shown need to be balanced by an awareness of health and safety matters and respect for living things and the environment.  The knowledge they gain in science links with many other subjects and enables them to build better schema.  We must give students access to careers in science and technology at a variety of levels.  However, if they do not want to pursue a science career the transferrable skills they learn are important in so many careers.   </w:t>
      </w:r>
    </w:p>
    <w:p w:rsidR="00CD4C3F" w:rsidRPr="00775B7C" w:rsidRDefault="00CD4C3F" w:rsidP="00CD4C3F">
      <w:pPr>
        <w:spacing w:line="276" w:lineRule="auto"/>
        <w:jc w:val="both"/>
        <w:rPr>
          <w:rFonts w:cs="Arial"/>
          <w:sz w:val="22"/>
          <w:szCs w:val="22"/>
        </w:rPr>
      </w:pPr>
      <w:r w:rsidRPr="00775B7C">
        <w:rPr>
          <w:rFonts w:cs="Arial"/>
          <w:sz w:val="22"/>
          <w:szCs w:val="22"/>
        </w:rPr>
        <w:t xml:space="preserve">The National Curriculum aims to ensure that all pupils: develop scientific knowledge and conceptual understanding through the specific disciplines of biology, chemistry and physics; develop understanding of the nature, process and methods of science through different types of science enquiries that help them to answer scientific questions about the world around them; and are equipped with the scientific knowledge requited to understand the uses and implications of science, today and for the future.  </w:t>
      </w:r>
    </w:p>
    <w:p w:rsidR="00CD4C3F" w:rsidRPr="00775B7C" w:rsidRDefault="00CD4C3F" w:rsidP="00CD4C3F">
      <w:pPr>
        <w:spacing w:line="276" w:lineRule="auto"/>
        <w:jc w:val="both"/>
        <w:rPr>
          <w:rFonts w:cs="Arial"/>
          <w:sz w:val="22"/>
          <w:szCs w:val="22"/>
        </w:rPr>
      </w:pPr>
      <w:r w:rsidRPr="00775B7C">
        <w:rPr>
          <w:rFonts w:cs="Arial"/>
          <w:sz w:val="22"/>
          <w:szCs w:val="22"/>
        </w:rPr>
        <w:t xml:space="preserve">We have designed our KS3 curriculum around the Pearson ‘Working Scientifically’ scheme of learning to have continuity in our assessment methods through to Edexcel GCSE.   However, we have rearranged the order to teach the ‘big ideas’ of cells, energy, particles, forces and interdependence in the first term.  This allows us to make connections to these important concepts in every other unit of learning.  We write our own schemes and building in links with HRSE, PSHE and careers; and are developing the schemes by planning interleaving, explicit metacognition, memory and retrieval to better prepare our pupils for smooth transition from KS2 to KS4, and hopefully beyond.  Teachers are encouraged to spend longer teaching units than suggested if more time is needed to enable pupils to master key concepts.  We practise using knowledge and skills to help solve problems in unfamiliar situations.  There are opportunities to guide pupils in using scientific methods of investigation to solve problems.  Practical activities with clear purpose are used to enhance the learning experience.  </w:t>
      </w:r>
    </w:p>
    <w:p w:rsidR="00CD4C3F" w:rsidRDefault="00CD4C3F" w:rsidP="00CD4C3F">
      <w:pPr>
        <w:spacing w:line="276" w:lineRule="auto"/>
        <w:jc w:val="both"/>
        <w:rPr>
          <w:rFonts w:cs="Arial"/>
          <w:sz w:val="22"/>
          <w:szCs w:val="22"/>
        </w:rPr>
      </w:pPr>
      <w:r w:rsidRPr="00775B7C">
        <w:rPr>
          <w:rFonts w:cs="Arial"/>
          <w:sz w:val="22"/>
          <w:szCs w:val="22"/>
        </w:rPr>
        <w:t xml:space="preserve">We believe that all pupils, </w:t>
      </w:r>
      <w:r w:rsidRPr="00775B7C">
        <w:rPr>
          <w:rFonts w:cs="Arial"/>
          <w:color w:val="000000"/>
          <w:sz w:val="22"/>
          <w:szCs w:val="22"/>
          <w:shd w:val="clear" w:color="auto" w:fill="FFFFFF"/>
        </w:rPr>
        <w:t xml:space="preserve">whatever their background, have a right to access the best that has been said and thought.  Our curriculum is designed to teach to the top, and we hope that ‘a rising tide will lift all ships’.  Teachers are expected to differentiate by </w:t>
      </w:r>
      <w:r>
        <w:rPr>
          <w:rFonts w:cs="Arial"/>
          <w:color w:val="000000"/>
          <w:sz w:val="22"/>
          <w:szCs w:val="22"/>
          <w:shd w:val="clear" w:color="auto" w:fill="FFFFFF"/>
        </w:rPr>
        <w:t xml:space="preserve">scaffolding to </w:t>
      </w:r>
      <w:r w:rsidRPr="00775B7C">
        <w:rPr>
          <w:rFonts w:cs="Arial"/>
          <w:color w:val="000000"/>
          <w:sz w:val="22"/>
          <w:szCs w:val="22"/>
          <w:shd w:val="clear" w:color="auto" w:fill="FFFFFF"/>
        </w:rPr>
        <w:t>enabl</w:t>
      </w:r>
      <w:r>
        <w:rPr>
          <w:rFonts w:cs="Arial"/>
          <w:color w:val="000000"/>
          <w:sz w:val="22"/>
          <w:szCs w:val="22"/>
          <w:shd w:val="clear" w:color="auto" w:fill="FFFFFF"/>
        </w:rPr>
        <w:t>e</w:t>
      </w:r>
      <w:r w:rsidRPr="00775B7C">
        <w:rPr>
          <w:rFonts w:cs="Arial"/>
          <w:color w:val="000000"/>
          <w:sz w:val="22"/>
          <w:szCs w:val="22"/>
          <w:shd w:val="clear" w:color="auto" w:fill="FFFFFF"/>
        </w:rPr>
        <w:t xml:space="preserve"> pupils to access the key learning, rather than removing the difficult parts.  </w:t>
      </w:r>
      <w:r w:rsidRPr="00775B7C">
        <w:rPr>
          <w:rFonts w:cs="Arial"/>
          <w:sz w:val="22"/>
          <w:szCs w:val="22"/>
        </w:rPr>
        <w:t>We aim to nurture in our students a sense of awe and wonder, making links to our Catholic faith throughout.  We are very aware that pupils joining us in Year 7 have had a wide variety of experiences of science at primary school, therefore it is extremely important that we ascertain and build upon their prior knowledge and understanding.  Our baseline assessments test both knowledge and investigation skills and staff use information from this to move pupils on.  We engage and challenge so that they all make progress from their starting points.</w:t>
      </w:r>
    </w:p>
    <w:p w:rsidR="00CD4C3F" w:rsidRPr="00775B7C" w:rsidRDefault="00CD4C3F" w:rsidP="00CD4C3F">
      <w:pPr>
        <w:spacing w:line="276" w:lineRule="auto"/>
        <w:jc w:val="both"/>
        <w:rPr>
          <w:rFonts w:cs="Arial"/>
          <w:color w:val="000000"/>
          <w:sz w:val="22"/>
          <w:szCs w:val="22"/>
          <w:shd w:val="clear" w:color="auto" w:fill="FFFFFF"/>
        </w:rPr>
      </w:pPr>
    </w:p>
    <w:p w:rsidR="00CD4C3F" w:rsidRPr="00775B7C" w:rsidRDefault="00CD4C3F" w:rsidP="00CD4C3F">
      <w:pPr>
        <w:spacing w:line="276" w:lineRule="auto"/>
        <w:jc w:val="both"/>
        <w:rPr>
          <w:rFonts w:cs="Arial"/>
          <w:sz w:val="22"/>
          <w:szCs w:val="22"/>
        </w:rPr>
      </w:pPr>
      <w:r w:rsidRPr="00775B7C">
        <w:rPr>
          <w:rFonts w:cs="Arial"/>
          <w:sz w:val="22"/>
          <w:szCs w:val="22"/>
        </w:rPr>
        <w:t>Our pupils also benefit from a variety of extra-curricular experiences such as: STEAM club, visits from medical students, Science shows, Power Station visits, competitions, visits to university science departments, Nuffield placements.  These are particularly important in a school where a large proportion of our pupils are f</w:t>
      </w:r>
      <w:r>
        <w:rPr>
          <w:rFonts w:cs="Arial"/>
          <w:sz w:val="22"/>
          <w:szCs w:val="22"/>
        </w:rPr>
        <w:t>ro</w:t>
      </w:r>
      <w:r w:rsidRPr="00775B7C">
        <w:rPr>
          <w:rFonts w:cs="Arial"/>
          <w:sz w:val="22"/>
          <w:szCs w:val="22"/>
        </w:rPr>
        <w:t xml:space="preserve">m disadvantaged backgrounds and may not gain these experiences otherwise.  </w:t>
      </w:r>
    </w:p>
    <w:p w:rsidR="000A1A37" w:rsidRDefault="000A1A37" w:rsidP="00CD4C3F"/>
    <w:sectPr w:rsidR="000A1A37" w:rsidSect="00CD4C3F">
      <w:headerReference w:type="even" r:id="rId8"/>
      <w:headerReference w:type="default" r:id="rId9"/>
      <w:headerReference w:type="first" r:id="rId10"/>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CD4C3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CD4C3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A243FF"/>
    <w:rsid w:val="00BF2A97"/>
    <w:rsid w:val="00CB4ABD"/>
    <w:rsid w:val="00CD4C3F"/>
    <w:rsid w:val="00CF040C"/>
    <w:rsid w:val="00D32E9C"/>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AABE0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CE3978-C2AA-4552-B5E2-CE7765820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lewis bird</cp:lastModifiedBy>
  <cp:revision>2</cp:revision>
  <dcterms:created xsi:type="dcterms:W3CDTF">2023-07-14T08:51:00Z</dcterms:created>
  <dcterms:modified xsi:type="dcterms:W3CDTF">2023-07-14T08:51:00Z</dcterms:modified>
</cp:coreProperties>
</file>