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001767E1" w:rsidRPr="00590801" w:rsidRDefault="001767E1" w:rsidP="001767E1">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F2A97" w:rsidRPr="0091480C" w:rsidRDefault="00D32E9C" w:rsidP="00674C20">
              <w:pPr>
                <w:pStyle w:val="Style2"/>
                <w:rPr>
                  <w:caps/>
                  <w:sz w:val="80"/>
                  <w:szCs w:val="80"/>
                </w:rPr>
              </w:pPr>
              <w:r w:rsidRPr="0091480C">
                <w:t>Our Lady’s Catholic College</w:t>
              </w:r>
            </w:p>
          </w:sdtContent>
        </w:sdt>
        <w:p w:rsidR="009204F4" w:rsidRDefault="001767E1" w:rsidP="008F71DB">
          <w:pPr>
            <w:tabs>
              <w:tab w:val="left" w:pos="1937"/>
            </w:tabs>
          </w:pPr>
          <w:r>
            <w:tab/>
          </w:r>
        </w:p>
      </w:sdtContent>
    </w:sdt>
    <w:p w:rsidR="00FA4ADF" w:rsidRDefault="00FA4ADF"/>
    <w:p w:rsidR="00FA4ADF" w:rsidRDefault="00FA4ADF"/>
    <w:p w:rsidR="00FA4ADF" w:rsidRDefault="00FA4ADF"/>
    <w:p w:rsidR="00FA4ADF" w:rsidRDefault="00FA4ADF"/>
    <w:p w:rsidR="008F71DB" w:rsidRDefault="008F71DB"/>
    <w:p w:rsidR="008F71DB" w:rsidRDefault="008F71DB"/>
    <w:p w:rsidR="008F71DB" w:rsidRDefault="008F71DB"/>
    <w:p w:rsidR="008F71DB" w:rsidRDefault="00312A14">
      <w:r>
        <w:rPr>
          <w:noProof/>
          <w:color w:val="5B9BD5" w:themeColor="accent1"/>
          <w:lang w:eastAsia="en-GB"/>
        </w:rPr>
        <mc:AlternateContent>
          <mc:Choice Requires="wps">
            <w:drawing>
              <wp:anchor distT="0" distB="0" distL="114300" distR="114300" simplePos="0" relativeHeight="251659264" behindDoc="0" locked="0" layoutInCell="1" allowOverlap="1" wp14:anchorId="4001605C" wp14:editId="0FDA9266">
                <wp:simplePos x="0" y="0"/>
                <wp:positionH relativeFrom="margin">
                  <wp:posOffset>-142875</wp:posOffset>
                </wp:positionH>
                <wp:positionV relativeFrom="bottomMargin">
                  <wp:posOffset>-654686</wp:posOffset>
                </wp:positionV>
                <wp:extent cx="6553200" cy="962025"/>
                <wp:effectExtent l="0" t="0" r="13970" b="9525"/>
                <wp:wrapNone/>
                <wp:docPr id="142" name="Text Box 142"/>
                <wp:cNvGraphicFramePr/>
                <a:graphic xmlns:a="http://schemas.openxmlformats.org/drawingml/2006/main">
                  <a:graphicData uri="http://schemas.microsoft.com/office/word/2010/wordprocessingShape">
                    <wps:wsp>
                      <wps:cNvSpPr txBox="1"/>
                      <wps:spPr>
                        <a:xfrm>
                          <a:off x="0" y="0"/>
                          <a:ext cx="6553200" cy="962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60C93" w:rsidRPr="00312A14" w:rsidRDefault="00860C93">
                            <w:pPr>
                              <w:pStyle w:val="NoSpacing"/>
                              <w:spacing w:after="40"/>
                              <w:jc w:val="center"/>
                              <w:rPr>
                                <w:caps/>
                                <w:color w:val="5B9BD5" w:themeColor="accent1"/>
                                <w:sz w:val="36"/>
                              </w:rPr>
                            </w:pPr>
                            <w:r>
                              <w:rPr>
                                <w:caps/>
                                <w:color w:val="5B9BD5" w:themeColor="accent1"/>
                                <w:sz w:val="28"/>
                              </w:rPr>
                              <w:softHyphen/>
                            </w:r>
                            <w:sdt>
                              <w:sdtPr>
                                <w:rPr>
                                  <w:rStyle w:val="subjectheading"/>
                                  <w:sz w:val="72"/>
                                </w:rPr>
                                <w:alias w:val="Subject"/>
                                <w:tag w:val="Subject"/>
                                <w:id w:val="846835561"/>
                                <w:placeholder>
                                  <w:docPart w:val="F21479DA29D844E5A9EC7771B527AC7E"/>
                                </w:placeholder>
                              </w:sdtPr>
                              <w:sdtEndPr>
                                <w:rPr>
                                  <w:rStyle w:val="subjectheading"/>
                                </w:rPr>
                              </w:sdtEndPr>
                              <w:sdtContent>
                                <w:r w:rsidR="00287D66">
                                  <w:rPr>
                                    <w:rStyle w:val="subjectheading"/>
                                    <w:sz w:val="72"/>
                                  </w:rPr>
                                  <w:t>A Level</w:t>
                                </w:r>
                                <w:r w:rsidR="00312A14">
                                  <w:rPr>
                                    <w:rStyle w:val="subjectheading"/>
                                    <w:sz w:val="72"/>
                                  </w:rPr>
                                  <w:t xml:space="preserve"> </w:t>
                                </w:r>
                                <w:r w:rsidR="00280A52">
                                  <w:rPr>
                                    <w:rStyle w:val="subjectheading"/>
                                    <w:sz w:val="72"/>
                                  </w:rPr>
                                  <w:t>Religious Studies</w:t>
                                </w:r>
                                <w:r w:rsidRPr="00312A14">
                                  <w:rPr>
                                    <w:rStyle w:val="subjectheading"/>
                                    <w:sz w:val="72"/>
                                  </w:rPr>
                                  <w:t xml:space="preserve"> Curriculum Overview </w:t>
                                </w:r>
                              </w:sdtContent>
                            </w:sdt>
                          </w:p>
                          <w:p w:rsidR="00860C93" w:rsidRPr="005F2ACB" w:rsidRDefault="00B81F23">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860C93" w:rsidRPr="00590801">
                                  <w:rPr>
                                    <w:color w:val="595959" w:themeColor="text1" w:themeTint="A6"/>
                                    <w:sz w:val="18"/>
                                    <w:szCs w:val="18"/>
                                  </w:rPr>
                                  <w:t>Our Lady</w:t>
                                </w:r>
                                <w:r w:rsidR="00860C93">
                                  <w:rPr>
                                    <w:color w:val="595959" w:themeColor="text1" w:themeTint="A6"/>
                                    <w:sz w:val="18"/>
                                    <w:szCs w:val="18"/>
                                  </w:rPr>
                                  <w:t>’s Catholic College, Morecambe Road, Lancaster, LA</w:t>
                                </w:r>
                                <w:r w:rsidR="00860C93" w:rsidRPr="00590801">
                                  <w:rPr>
                                    <w:color w:val="595959" w:themeColor="text1" w:themeTint="A6"/>
                                    <w:sz w:val="18"/>
                                    <w:szCs w:val="18"/>
                                  </w:rPr>
                                  <w:t>1</w:t>
                                </w:r>
                                <w:r w:rsidR="00860C93">
                                  <w:rPr>
                                    <w:color w:val="595959" w:themeColor="text1" w:themeTint="A6"/>
                                    <w:sz w:val="18"/>
                                    <w:szCs w:val="18"/>
                                  </w:rPr>
                                  <w:t xml:space="preserve"> 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001605C" id="_x0000_t202" coordsize="21600,21600" o:spt="202" path="m,l,21600r21600,l21600,xe">
                <v:stroke joinstyle="miter"/>
                <v:path gradientshapeok="t" o:connecttype="rect"/>
              </v:shapetype>
              <v:shape id="Text Box 142" o:spid="_x0000_s1026" type="#_x0000_t202" style="position:absolute;margin-left:-11.25pt;margin-top:-51.55pt;width:516pt;height:75.7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" filled="f" stroked="f" strokeweight=".5pt">
                <v:textbox inset="0,0,0,0">
                  <w:txbxContent>
                    <w:p w:rsidR="00860C93" w:rsidRPr="00312A14" w:rsidRDefault="00860C93">
                      <w:pPr>
                        <w:pStyle w:val="NoSpacing"/>
                        <w:spacing w:after="40"/>
                        <w:jc w:val="center"/>
                        <w:rPr>
                          <w:caps/>
                          <w:color w:val="5B9BD5" w:themeColor="accent1"/>
                          <w:sz w:val="36"/>
                        </w:rPr>
                      </w:pPr>
                      <w:r>
                        <w:rPr>
                          <w:caps/>
                          <w:color w:val="5B9BD5" w:themeColor="accent1"/>
                          <w:sz w:val="28"/>
                        </w:rPr>
                        <w:softHyphen/>
                      </w:r>
                      <w:sdt>
                        <w:sdtPr>
                          <w:rPr>
                            <w:rStyle w:val="subjectheading"/>
                            <w:sz w:val="72"/>
                          </w:rPr>
                          <w:alias w:val="Subject"/>
                          <w:tag w:val="Subject"/>
                          <w:id w:val="846835561"/>
                          <w:placeholder>
                            <w:docPart w:val="F21479DA29D844E5A9EC7771B527AC7E"/>
                          </w:placeholder>
                        </w:sdtPr>
                        <w:sdtEndPr>
                          <w:rPr>
                            <w:rStyle w:val="subjectheading"/>
                          </w:rPr>
                        </w:sdtEndPr>
                        <w:sdtContent>
                          <w:r w:rsidR="00287D66">
                            <w:rPr>
                              <w:rStyle w:val="subjectheading"/>
                              <w:sz w:val="72"/>
                            </w:rPr>
                            <w:t>A Level</w:t>
                          </w:r>
                          <w:r w:rsidR="00312A14">
                            <w:rPr>
                              <w:rStyle w:val="subjectheading"/>
                              <w:sz w:val="72"/>
                            </w:rPr>
                            <w:t xml:space="preserve"> </w:t>
                          </w:r>
                          <w:r w:rsidR="00280A52">
                            <w:rPr>
                              <w:rStyle w:val="subjectheading"/>
                              <w:sz w:val="72"/>
                            </w:rPr>
                            <w:t>Religious Studies</w:t>
                          </w:r>
                          <w:r w:rsidRPr="00312A14">
                            <w:rPr>
                              <w:rStyle w:val="subjectheading"/>
                              <w:sz w:val="72"/>
                            </w:rPr>
                            <w:t xml:space="preserve"> Curriculum Overview </w:t>
                          </w:r>
                        </w:sdtContent>
                      </w:sdt>
                    </w:p>
                    <w:p w:rsidR="00860C93" w:rsidRPr="005F2ACB" w:rsidRDefault="002402CE">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860C93" w:rsidRPr="00590801">
                            <w:rPr>
                              <w:color w:val="595959" w:themeColor="text1" w:themeTint="A6"/>
                              <w:sz w:val="18"/>
                              <w:szCs w:val="18"/>
                            </w:rPr>
                            <w:t>Our Lady</w:t>
                          </w:r>
                          <w:r w:rsidR="00860C93">
                            <w:rPr>
                              <w:color w:val="595959" w:themeColor="text1" w:themeTint="A6"/>
                              <w:sz w:val="18"/>
                              <w:szCs w:val="18"/>
                            </w:rPr>
                            <w:t>’s Catholic College, Morecambe Road, Lancaster, LA</w:t>
                          </w:r>
                          <w:r w:rsidR="00860C93" w:rsidRPr="00590801">
                            <w:rPr>
                              <w:color w:val="595959" w:themeColor="text1" w:themeTint="A6"/>
                              <w:sz w:val="18"/>
                              <w:szCs w:val="18"/>
                            </w:rPr>
                            <w:t>1</w:t>
                          </w:r>
                          <w:r w:rsidR="00860C93">
                            <w:rPr>
                              <w:color w:val="595959" w:themeColor="text1" w:themeTint="A6"/>
                              <w:sz w:val="18"/>
                              <w:szCs w:val="18"/>
                            </w:rPr>
                            <w:t xml:space="preserve"> 2RX</w:t>
                          </w:r>
                        </w:sdtContent>
                      </w:sdt>
                    </w:p>
                  </w:txbxContent>
                </v:textbox>
                <w10:wrap anchorx="margin" anchory="margin"/>
              </v:shape>
            </w:pict>
          </mc:Fallback>
        </mc:AlternateContent>
      </w:r>
    </w:p>
    <w:p w:rsidR="00A243FF" w:rsidRDefault="00A243FF"/>
    <w:p w:rsidR="004216F7" w:rsidRDefault="004216F7" w:rsidP="004216F7">
      <w:pPr>
        <w:jc w:val="center"/>
        <w:rPr>
          <w:b/>
          <w:sz w:val="28"/>
          <w:szCs w:val="28"/>
        </w:rPr>
      </w:pPr>
    </w:p>
    <w:p w:rsidR="007C667E" w:rsidRPr="004216F7" w:rsidRDefault="007C667E" w:rsidP="004216F7">
      <w:pPr>
        <w:jc w:val="center"/>
        <w:rPr>
          <w:b/>
          <w:sz w:val="28"/>
          <w:szCs w:val="28"/>
        </w:rPr>
      </w:pPr>
    </w:p>
    <w:tbl>
      <w:tblPr>
        <w:tblStyle w:val="TableGrid"/>
        <w:tblW w:w="15876" w:type="dxa"/>
        <w:tblInd w:w="-572" w:type="dxa"/>
        <w:tblLook w:val="04A0" w:firstRow="1" w:lastRow="0" w:firstColumn="1" w:lastColumn="0" w:noHBand="0" w:noVBand="1"/>
      </w:tblPr>
      <w:tblGrid>
        <w:gridCol w:w="1701"/>
        <w:gridCol w:w="14175"/>
      </w:tblGrid>
      <w:tr w:rsidR="007C667E" w:rsidRPr="00750BFE" w:rsidTr="00B60902">
        <w:tc>
          <w:tcPr>
            <w:tcW w:w="1701" w:type="dxa"/>
          </w:tcPr>
          <w:p w:rsidR="007C667E" w:rsidRPr="0045251C" w:rsidRDefault="007C667E" w:rsidP="00292504">
            <w:pPr>
              <w:rPr>
                <w:b/>
                <w:sz w:val="24"/>
                <w:szCs w:val="24"/>
              </w:rPr>
            </w:pPr>
          </w:p>
        </w:tc>
        <w:tc>
          <w:tcPr>
            <w:tcW w:w="14175" w:type="dxa"/>
            <w:shd w:val="clear" w:color="auto" w:fill="auto"/>
          </w:tcPr>
          <w:p w:rsidR="007C667E" w:rsidRPr="00D601CC" w:rsidRDefault="00AD402B" w:rsidP="007C667E">
            <w:pPr>
              <w:jc w:val="center"/>
              <w:rPr>
                <w:b/>
                <w:sz w:val="24"/>
                <w:szCs w:val="24"/>
              </w:rPr>
            </w:pPr>
            <w:r w:rsidRPr="00D601CC">
              <w:rPr>
                <w:b/>
                <w:sz w:val="24"/>
                <w:szCs w:val="24"/>
              </w:rPr>
              <w:t xml:space="preserve">KS5 Curriculum Overview                 </w:t>
            </w:r>
            <w:r w:rsidR="007C667E" w:rsidRPr="00D601CC">
              <w:rPr>
                <w:b/>
                <w:sz w:val="24"/>
                <w:szCs w:val="24"/>
              </w:rPr>
              <w:t xml:space="preserve">Year </w:t>
            </w:r>
            <w:r w:rsidR="00DC13C4">
              <w:rPr>
                <w:b/>
                <w:sz w:val="24"/>
                <w:szCs w:val="24"/>
              </w:rPr>
              <w:t>13</w:t>
            </w:r>
            <w:r w:rsidR="00B94AEF">
              <w:rPr>
                <w:b/>
                <w:sz w:val="24"/>
                <w:szCs w:val="24"/>
              </w:rPr>
              <w:t xml:space="preserve"> Teacher 2</w:t>
            </w:r>
            <w:r w:rsidR="00B94AEF" w:rsidRPr="00B94AEF">
              <w:rPr>
                <w:b/>
                <w:szCs w:val="24"/>
              </w:rPr>
              <w:sym w:font="Wingdings" w:char="F0E0"/>
            </w:r>
            <w:r w:rsidR="00B94AEF">
              <w:rPr>
                <w:b/>
                <w:szCs w:val="24"/>
              </w:rPr>
              <w:t xml:space="preserve"> </w:t>
            </w:r>
            <w:r w:rsidR="007C667E" w:rsidRPr="00D601CC">
              <w:rPr>
                <w:b/>
                <w:sz w:val="24"/>
                <w:szCs w:val="24"/>
              </w:rPr>
              <w:t xml:space="preserve"> </w:t>
            </w:r>
            <w:r w:rsidR="00DC13C4">
              <w:rPr>
                <w:b/>
                <w:sz w:val="24"/>
                <w:szCs w:val="24"/>
              </w:rPr>
              <w:t xml:space="preserve">Christianity, Meta Ethics and Free Will and Determinism </w:t>
            </w:r>
          </w:p>
          <w:p w:rsidR="00AD402B" w:rsidRPr="00153B4B" w:rsidRDefault="00AD402B" w:rsidP="007C667E">
            <w:pPr>
              <w:jc w:val="center"/>
              <w:rPr>
                <w:b/>
                <w:sz w:val="32"/>
                <w:szCs w:val="32"/>
              </w:rPr>
            </w:pPr>
          </w:p>
        </w:tc>
      </w:tr>
      <w:tr w:rsidR="007C667E" w:rsidRPr="00750BFE" w:rsidTr="00B60902">
        <w:trPr>
          <w:trHeight w:val="308"/>
        </w:trPr>
        <w:tc>
          <w:tcPr>
            <w:tcW w:w="1701" w:type="dxa"/>
            <w:shd w:val="clear" w:color="auto" w:fill="DBDBDB" w:themeFill="accent3" w:themeFillTint="66"/>
          </w:tcPr>
          <w:p w:rsidR="007C667E" w:rsidRPr="004D6E40" w:rsidRDefault="007C667E" w:rsidP="007C667E">
            <w:pPr>
              <w:rPr>
                <w:b/>
                <w:sz w:val="18"/>
                <w:szCs w:val="24"/>
              </w:rPr>
            </w:pPr>
            <w:r>
              <w:rPr>
                <w:b/>
                <w:sz w:val="18"/>
                <w:szCs w:val="24"/>
              </w:rPr>
              <w:t>Unit</w:t>
            </w:r>
          </w:p>
        </w:tc>
        <w:tc>
          <w:tcPr>
            <w:tcW w:w="14175" w:type="dxa"/>
            <w:shd w:val="clear" w:color="auto" w:fill="DBDBDB" w:themeFill="accent3" w:themeFillTint="66"/>
          </w:tcPr>
          <w:p w:rsidR="007C667E" w:rsidRPr="00F200B3" w:rsidRDefault="00F8112F" w:rsidP="007C667E">
            <w:pPr>
              <w:rPr>
                <w:rFonts w:cstheme="minorHAnsi"/>
                <w:b/>
                <w:sz w:val="36"/>
              </w:rPr>
            </w:pPr>
            <w:r w:rsidRPr="00F200B3">
              <w:rPr>
                <w:rFonts w:cstheme="minorHAnsi"/>
                <w:sz w:val="28"/>
              </w:rPr>
              <w:t>Option A: A Study of Christianity</w:t>
            </w:r>
            <w:r w:rsidR="001A63BE">
              <w:rPr>
                <w:rFonts w:cstheme="minorHAnsi"/>
                <w:sz w:val="28"/>
              </w:rPr>
              <w:t xml:space="preserve"> and Ethics</w:t>
            </w:r>
          </w:p>
          <w:p w:rsidR="00AD402B" w:rsidRPr="00A65E2D" w:rsidRDefault="00AD402B" w:rsidP="007C667E">
            <w:pPr>
              <w:rPr>
                <w:b/>
                <w:sz w:val="28"/>
                <w:szCs w:val="20"/>
              </w:rPr>
            </w:pPr>
          </w:p>
        </w:tc>
      </w:tr>
      <w:tr w:rsidR="007C667E" w:rsidRPr="00750BFE" w:rsidTr="00B60902">
        <w:trPr>
          <w:trHeight w:val="412"/>
        </w:trPr>
        <w:tc>
          <w:tcPr>
            <w:tcW w:w="1701" w:type="dxa"/>
            <w:shd w:val="clear" w:color="auto" w:fill="DBDBDB" w:themeFill="accent3" w:themeFillTint="66"/>
          </w:tcPr>
          <w:p w:rsidR="007C667E" w:rsidRPr="004D6E40" w:rsidRDefault="007C667E" w:rsidP="00292504">
            <w:pPr>
              <w:rPr>
                <w:b/>
                <w:sz w:val="18"/>
                <w:szCs w:val="24"/>
              </w:rPr>
            </w:pPr>
            <w:r w:rsidRPr="004D6E40">
              <w:rPr>
                <w:b/>
                <w:sz w:val="18"/>
                <w:szCs w:val="24"/>
              </w:rPr>
              <w:t xml:space="preserve">Rationale </w:t>
            </w:r>
          </w:p>
        </w:tc>
        <w:tc>
          <w:tcPr>
            <w:tcW w:w="14175" w:type="dxa"/>
            <w:shd w:val="clear" w:color="auto" w:fill="DBDBDB" w:themeFill="accent3" w:themeFillTint="66"/>
          </w:tcPr>
          <w:p w:rsidR="00F8112F" w:rsidRPr="003F3038" w:rsidRDefault="001A63BE" w:rsidP="00F8112F">
            <w:pPr>
              <w:pStyle w:val="paragraph"/>
              <w:spacing w:before="0" w:beforeAutospacing="0" w:after="0" w:afterAutospacing="0"/>
              <w:textAlignment w:val="baseline"/>
              <w:rPr>
                <w:rStyle w:val="normaltextrun"/>
                <w:rFonts w:asciiTheme="minorHAnsi" w:hAnsiTheme="minorHAnsi" w:cstheme="minorHAnsi"/>
                <w:b/>
              </w:rPr>
            </w:pPr>
            <w:r>
              <w:rPr>
                <w:rStyle w:val="normaltextrun"/>
                <w:rFonts w:asciiTheme="minorHAnsi" w:hAnsiTheme="minorHAnsi" w:cstheme="minorHAnsi"/>
                <w:b/>
              </w:rPr>
              <w:t>Component 1 and 3</w:t>
            </w:r>
            <w:r w:rsidRPr="001A63BE">
              <w:rPr>
                <w:rStyle w:val="normaltextrun"/>
                <w:rFonts w:asciiTheme="minorHAnsi" w:hAnsiTheme="minorHAnsi" w:cstheme="minorHAnsi"/>
                <w:b/>
              </w:rPr>
              <w:sym w:font="Wingdings" w:char="F0E0"/>
            </w:r>
            <w:r>
              <w:rPr>
                <w:rStyle w:val="normaltextrun"/>
                <w:rFonts w:asciiTheme="minorHAnsi" w:hAnsiTheme="minorHAnsi" w:cstheme="minorHAnsi"/>
                <w:b/>
              </w:rPr>
              <w:t xml:space="preserve"> </w:t>
            </w:r>
            <w:r w:rsidR="00F8112F" w:rsidRPr="003F3038">
              <w:rPr>
                <w:rStyle w:val="normaltextrun"/>
                <w:rFonts w:asciiTheme="minorHAnsi" w:hAnsiTheme="minorHAnsi" w:cstheme="minorHAnsi"/>
                <w:b/>
              </w:rPr>
              <w:t>A Study of Christianity</w:t>
            </w:r>
            <w:r>
              <w:rPr>
                <w:rStyle w:val="normaltextrun"/>
                <w:rFonts w:asciiTheme="minorHAnsi" w:hAnsiTheme="minorHAnsi" w:cstheme="minorHAnsi"/>
                <w:b/>
              </w:rPr>
              <w:t xml:space="preserve"> and Ethics</w:t>
            </w:r>
            <w:r w:rsidR="0001714F" w:rsidRPr="003F3038">
              <w:rPr>
                <w:rStyle w:val="normaltextrun"/>
                <w:rFonts w:asciiTheme="minorHAnsi" w:hAnsiTheme="minorHAnsi" w:cstheme="minorHAnsi"/>
                <w:b/>
              </w:rPr>
              <w:t xml:space="preserve"> </w:t>
            </w:r>
          </w:p>
          <w:p w:rsidR="00DC13C4" w:rsidRDefault="00DC13C4" w:rsidP="00F8112F">
            <w:pPr>
              <w:pStyle w:val="paragraph"/>
              <w:spacing w:before="0" w:beforeAutospacing="0" w:after="0" w:afterAutospacing="0"/>
              <w:textAlignment w:val="baseline"/>
              <w:rPr>
                <w:rFonts w:asciiTheme="minorHAnsi" w:hAnsiTheme="minorHAnsi" w:cstheme="minorHAnsi"/>
              </w:rPr>
            </w:pPr>
          </w:p>
          <w:p w:rsidR="001A63BE" w:rsidRDefault="001A63BE" w:rsidP="00F8112F">
            <w:pPr>
              <w:pStyle w:val="paragraph"/>
              <w:spacing w:before="0" w:beforeAutospacing="0" w:after="0" w:afterAutospacing="0"/>
              <w:textAlignment w:val="baseline"/>
              <w:rPr>
                <w:rFonts w:asciiTheme="minorHAnsi" w:hAnsiTheme="minorHAnsi" w:cstheme="minorHAnsi"/>
              </w:rPr>
            </w:pPr>
            <w:r>
              <w:rPr>
                <w:rFonts w:asciiTheme="minorHAnsi" w:hAnsiTheme="minorHAnsi" w:cstheme="minorHAnsi"/>
              </w:rPr>
              <w:t xml:space="preserve">Half term one will be taught alongside the other remaining theme from Christianity. </w:t>
            </w:r>
          </w:p>
          <w:p w:rsidR="00195903" w:rsidRDefault="00195903" w:rsidP="00F8112F">
            <w:pPr>
              <w:pStyle w:val="paragraph"/>
              <w:spacing w:before="0" w:beforeAutospacing="0" w:after="0" w:afterAutospacing="0"/>
              <w:textAlignment w:val="baseline"/>
              <w:rPr>
                <w:rFonts w:asciiTheme="minorHAnsi" w:hAnsiTheme="minorHAnsi" w:cstheme="minorHAnsi"/>
              </w:rPr>
            </w:pPr>
          </w:p>
          <w:p w:rsidR="00D84280" w:rsidRPr="003F3038" w:rsidRDefault="00D84280" w:rsidP="00D84280">
            <w:pPr>
              <w:pStyle w:val="paragraph"/>
              <w:spacing w:before="0" w:beforeAutospacing="0" w:after="0" w:afterAutospacing="0"/>
              <w:textAlignment w:val="baseline"/>
              <w:rPr>
                <w:rFonts w:asciiTheme="minorHAnsi" w:hAnsiTheme="minorHAnsi" w:cstheme="minorHAnsi"/>
              </w:rPr>
            </w:pPr>
            <w:r>
              <w:rPr>
                <w:rFonts w:asciiTheme="minorHAnsi" w:hAnsiTheme="minorHAnsi" w:cstheme="minorHAnsi"/>
              </w:rPr>
              <w:t xml:space="preserve">These will build on the themes studied in year one but with some of the more difficult evaluative topics left until this year. </w:t>
            </w:r>
          </w:p>
          <w:p w:rsidR="001A63BE" w:rsidRDefault="00777073" w:rsidP="00F8112F">
            <w:pPr>
              <w:pStyle w:val="paragraph"/>
              <w:spacing w:before="0" w:beforeAutospacing="0" w:after="0" w:afterAutospacing="0"/>
              <w:textAlignment w:val="baseline"/>
              <w:rPr>
                <w:rFonts w:asciiTheme="minorHAnsi" w:hAnsiTheme="minorHAnsi" w:cstheme="minorHAnsi"/>
              </w:rPr>
            </w:pPr>
            <w:r>
              <w:rPr>
                <w:rFonts w:asciiTheme="minorHAnsi" w:hAnsiTheme="minorHAnsi" w:cstheme="minorHAnsi"/>
              </w:rPr>
              <w:t xml:space="preserve">Theme 4 of Christianity is underpinned by some of the areas of diversity studied in year 12 and will further allow students to develop the synoptic skills that they have begun to develop at the end of the first year. </w:t>
            </w:r>
          </w:p>
          <w:p w:rsidR="00777073" w:rsidRDefault="00777073" w:rsidP="00F8112F">
            <w:pPr>
              <w:pStyle w:val="paragraph"/>
              <w:spacing w:before="0" w:beforeAutospacing="0" w:after="0" w:afterAutospacing="0"/>
              <w:textAlignment w:val="baseline"/>
              <w:rPr>
                <w:rFonts w:asciiTheme="minorHAnsi" w:hAnsiTheme="minorHAnsi" w:cstheme="minorHAnsi"/>
              </w:rPr>
            </w:pPr>
          </w:p>
          <w:p w:rsidR="00777073" w:rsidRDefault="00DF77C9" w:rsidP="00F8112F">
            <w:pPr>
              <w:pStyle w:val="paragraph"/>
              <w:spacing w:before="0" w:beforeAutospacing="0" w:after="0" w:afterAutospacing="0"/>
              <w:textAlignment w:val="baseline"/>
              <w:rPr>
                <w:rFonts w:asciiTheme="minorHAnsi" w:hAnsiTheme="minorHAnsi" w:cstheme="minorHAnsi"/>
              </w:rPr>
            </w:pPr>
            <w:r>
              <w:rPr>
                <w:rFonts w:asciiTheme="minorHAnsi" w:hAnsiTheme="minorHAnsi" w:cstheme="minorHAnsi"/>
              </w:rPr>
              <w:t xml:space="preserve">The introduction of Meta-Ethics in the second part of this term will be the students’ first study of the more difficult linguistic areas of the course before developing this later in the year in the Philosophy topic of religious language. </w:t>
            </w:r>
          </w:p>
          <w:p w:rsidR="00DF77C9" w:rsidRDefault="00DF77C9" w:rsidP="00F8112F">
            <w:pPr>
              <w:pStyle w:val="paragraph"/>
              <w:spacing w:before="0" w:beforeAutospacing="0" w:after="0" w:afterAutospacing="0"/>
              <w:textAlignment w:val="baseline"/>
              <w:rPr>
                <w:rFonts w:asciiTheme="minorHAnsi" w:hAnsiTheme="minorHAnsi" w:cstheme="minorHAnsi"/>
              </w:rPr>
            </w:pPr>
          </w:p>
          <w:p w:rsidR="00F8112F" w:rsidRPr="0008690E" w:rsidRDefault="00DF77C9" w:rsidP="00F8112F">
            <w:pPr>
              <w:pStyle w:val="paragraph"/>
              <w:spacing w:before="0" w:beforeAutospacing="0" w:after="0" w:afterAutospacing="0"/>
              <w:textAlignment w:val="baseline"/>
              <w:rPr>
                <w:rStyle w:val="normaltextrun"/>
                <w:rFonts w:asciiTheme="minorHAnsi" w:hAnsiTheme="minorHAnsi" w:cstheme="minorHAnsi"/>
              </w:rPr>
            </w:pPr>
            <w:r>
              <w:rPr>
                <w:rFonts w:asciiTheme="minorHAnsi" w:hAnsiTheme="minorHAnsi" w:cstheme="minorHAnsi"/>
              </w:rPr>
              <w:t>Free will and determinism requires a great deal of synoptic thinking given its implications for the other areas of study. Students will be well prepared to undertake this having studied all but the unrelated religious language section of the course.</w:t>
            </w:r>
          </w:p>
          <w:p w:rsidR="00F8112F" w:rsidRPr="005942F1" w:rsidRDefault="00F8112F" w:rsidP="00F8112F">
            <w:pPr>
              <w:pStyle w:val="paragraph"/>
              <w:spacing w:before="0" w:beforeAutospacing="0" w:after="0" w:afterAutospacing="0"/>
              <w:textAlignment w:val="baseline"/>
              <w:rPr>
                <w:i/>
                <w:sz w:val="20"/>
              </w:rPr>
            </w:pPr>
          </w:p>
        </w:tc>
      </w:tr>
      <w:tr w:rsidR="007C667E" w:rsidRPr="00750BFE" w:rsidTr="00B60902">
        <w:trPr>
          <w:trHeight w:val="70"/>
        </w:trPr>
        <w:tc>
          <w:tcPr>
            <w:tcW w:w="1701" w:type="dxa"/>
            <w:shd w:val="clear" w:color="auto" w:fill="DBDBDB" w:themeFill="accent3" w:themeFillTint="66"/>
          </w:tcPr>
          <w:p w:rsidR="007C667E" w:rsidRPr="004D6E40" w:rsidRDefault="0001714F" w:rsidP="00292504">
            <w:pPr>
              <w:rPr>
                <w:b/>
                <w:sz w:val="18"/>
                <w:szCs w:val="24"/>
              </w:rPr>
            </w:pPr>
            <w:r>
              <w:rPr>
                <w:b/>
                <w:sz w:val="18"/>
                <w:szCs w:val="24"/>
              </w:rPr>
              <w:t xml:space="preserve">Autumn </w:t>
            </w:r>
          </w:p>
        </w:tc>
        <w:tc>
          <w:tcPr>
            <w:tcW w:w="14175" w:type="dxa"/>
            <w:shd w:val="clear" w:color="auto" w:fill="DBDBDB" w:themeFill="accent3" w:themeFillTint="66"/>
          </w:tcPr>
          <w:p w:rsidR="00A65E2D" w:rsidRDefault="00B54123" w:rsidP="00F82ADB">
            <w:pPr>
              <w:rPr>
                <w:b/>
                <w:u w:val="single"/>
              </w:rPr>
            </w:pPr>
            <w:r w:rsidRPr="0008690E">
              <w:rPr>
                <w:b/>
                <w:u w:val="single"/>
              </w:rPr>
              <w:t>Theme 4: Religious practices that shape religious identity</w:t>
            </w:r>
          </w:p>
          <w:p w:rsidR="0008690E" w:rsidRPr="0008690E" w:rsidRDefault="0008690E" w:rsidP="00F82ADB">
            <w:pPr>
              <w:rPr>
                <w:rFonts w:cstheme="minorHAnsi"/>
                <w:b/>
                <w:szCs w:val="20"/>
                <w:u w:val="single"/>
              </w:rPr>
            </w:pPr>
          </w:p>
          <w:p w:rsidR="00F82ADB" w:rsidRPr="0008690E" w:rsidRDefault="00F82ADB" w:rsidP="00F82ADB">
            <w:pPr>
              <w:rPr>
                <w:rFonts w:cstheme="minorHAnsi"/>
                <w:b/>
                <w:sz w:val="28"/>
                <w:szCs w:val="20"/>
              </w:rPr>
            </w:pPr>
            <w:r w:rsidRPr="0008690E">
              <w:rPr>
                <w:rFonts w:cstheme="minorHAnsi"/>
                <w:b/>
                <w:sz w:val="28"/>
                <w:szCs w:val="20"/>
              </w:rPr>
              <w:t>Know:</w:t>
            </w:r>
          </w:p>
          <w:p w:rsidR="00EC0CBD" w:rsidRDefault="00EC0CBD" w:rsidP="00F82ADB">
            <w:r w:rsidRPr="00EC0CBD">
              <w:rPr>
                <w:b/>
              </w:rPr>
              <w:t>Religious identity through diversity in baptism:</w:t>
            </w:r>
            <w:r>
              <w:t xml:space="preserve"> The case for infant baptism by Augustine and Zwingli (the role of baptism in salvation; the role and importance of Christian parents); the case for believer’s baptism with reference to Karl Barth (the example of Christ; importance of consent).</w:t>
            </w:r>
          </w:p>
          <w:p w:rsidR="00EC0CBD" w:rsidRDefault="00EC0CBD" w:rsidP="00F82ADB">
            <w:r w:rsidRPr="00EC0CBD">
              <w:rPr>
                <w:b/>
              </w:rPr>
              <w:t>Religious identity through diversity in Eucharist:</w:t>
            </w:r>
            <w:r>
              <w:t xml:space="preserve"> The importance of the Eucharist in the life of contemporary Christian communities; selected Roman Catholic theories (transubstantiation, </w:t>
            </w:r>
            <w:proofErr w:type="spellStart"/>
            <w:r>
              <w:t>transignification</w:t>
            </w:r>
            <w:proofErr w:type="spellEnd"/>
            <w:r>
              <w:t xml:space="preserve"> and </w:t>
            </w:r>
            <w:proofErr w:type="spellStart"/>
            <w:r>
              <w:t>transfinalization</w:t>
            </w:r>
            <w:proofErr w:type="spellEnd"/>
            <w:r>
              <w:t xml:space="preserve">); selected Protestant approaches (consubstantiation and </w:t>
            </w:r>
            <w:proofErr w:type="spellStart"/>
            <w:r>
              <w:t>memorialism</w:t>
            </w:r>
            <w:proofErr w:type="spellEnd"/>
            <w:r>
              <w:t>); the similarities in Eucharistic practice in Christian traditions</w:t>
            </w:r>
          </w:p>
          <w:p w:rsidR="00EC0CBD" w:rsidRPr="003F3038" w:rsidRDefault="00EC0CBD" w:rsidP="00F82ADB">
            <w:pPr>
              <w:rPr>
                <w:rFonts w:cstheme="minorHAnsi"/>
                <w:b/>
                <w:szCs w:val="20"/>
              </w:rPr>
            </w:pPr>
            <w:r w:rsidRPr="00EC0CBD">
              <w:rPr>
                <w:b/>
              </w:rPr>
              <w:t>Religious identity through diversity in festivals:</w:t>
            </w:r>
            <w:r>
              <w:t xml:space="preserve"> </w:t>
            </w:r>
            <w:r w:rsidRPr="00EC0CBD">
              <w:rPr>
                <w:u w:val="single"/>
              </w:rPr>
              <w:t>Christmas</w:t>
            </w:r>
            <w:r>
              <w:t xml:space="preserve"> The similarities (with reference to the focus on incarnation of Christ) and differences (date of celebration; focus of Advent season; Christmas services) between the Eastern Orthodox and the Western churches' celebration of Christmas</w:t>
            </w:r>
            <w:r w:rsidRPr="00EC0CBD">
              <w:rPr>
                <w:u w:val="single"/>
              </w:rPr>
              <w:t>. Easter</w:t>
            </w:r>
            <w:r>
              <w:t xml:space="preserve"> The similarities (with reference to the doctrine of the resurrection of Christ) and differences (date; liturgical practice at Easter; the diversity within each stream of tradition) between the Eastern Orthodox and the Western churches’ celebration of Easter.</w:t>
            </w:r>
          </w:p>
          <w:p w:rsidR="00A65E2D" w:rsidRDefault="00DC13C4" w:rsidP="009923D7">
            <w:r w:rsidRPr="00DC13C4">
              <w:rPr>
                <w:b/>
              </w:rPr>
              <w:lastRenderedPageBreak/>
              <w:t>Religious identity through unification:</w:t>
            </w:r>
            <w:r>
              <w:t xml:space="preserve"> The development of the Ecumenical Movement since 1910 (World Missionary Conference); the World Council of Churches, its rationale, its mission and its work in three main areas: Unity, Mission, and Ecumenical Relations; Public Witness and </w:t>
            </w:r>
            <w:proofErr w:type="spellStart"/>
            <w:r>
              <w:t>Diakonia</w:t>
            </w:r>
            <w:proofErr w:type="spellEnd"/>
            <w:r>
              <w:t>; and Ecumenical Formation.</w:t>
            </w:r>
          </w:p>
          <w:p w:rsidR="00DC13C4" w:rsidRDefault="00DC13C4" w:rsidP="009923D7">
            <w:r w:rsidRPr="00DC13C4">
              <w:rPr>
                <w:b/>
              </w:rPr>
              <w:t>Religious identity through religious experience:</w:t>
            </w:r>
            <w:r>
              <w:t xml:space="preserve"> The development of the Charismatic Movement post-1960; main beliefs; implications for Christian practice in the experience of believers and Christian communities; philosophical challenges to charismatic experience (verification and natural explanation).</w:t>
            </w:r>
          </w:p>
          <w:p w:rsidR="00DC13C4" w:rsidRDefault="00DC13C4" w:rsidP="009923D7">
            <w:r w:rsidRPr="00DC13C4">
              <w:rPr>
                <w:b/>
              </w:rPr>
              <w:t>Religious identity through responses to poverty and injustice:</w:t>
            </w:r>
            <w:r>
              <w:t xml:space="preserve"> The basis (political, ethical and religious) of South American liberation theology with reference to Gustavo Gutierrez and Leonardo </w:t>
            </w:r>
            <w:proofErr w:type="spellStart"/>
            <w:r>
              <w:t>Boff</w:t>
            </w:r>
            <w:proofErr w:type="spellEnd"/>
            <w:r>
              <w:t>; Roman Catholic Church responses to South American liberation theology.</w:t>
            </w:r>
          </w:p>
          <w:p w:rsidR="00DC13C4" w:rsidRPr="0008690E" w:rsidRDefault="00DC13C4" w:rsidP="009923D7">
            <w:pPr>
              <w:rPr>
                <w:rFonts w:cstheme="minorHAnsi"/>
                <w:b/>
                <w:i/>
                <w:sz w:val="24"/>
                <w:szCs w:val="20"/>
              </w:rPr>
            </w:pPr>
          </w:p>
          <w:p w:rsidR="009923D7" w:rsidRPr="0008690E" w:rsidRDefault="009923D7" w:rsidP="009923D7">
            <w:pPr>
              <w:rPr>
                <w:rFonts w:cstheme="minorHAnsi"/>
                <w:b/>
                <w:i/>
                <w:sz w:val="28"/>
                <w:szCs w:val="20"/>
              </w:rPr>
            </w:pPr>
            <w:r w:rsidRPr="0008690E">
              <w:rPr>
                <w:rFonts w:cstheme="minorHAnsi"/>
                <w:b/>
                <w:i/>
                <w:sz w:val="28"/>
                <w:szCs w:val="20"/>
              </w:rPr>
              <w:t>Know how</w:t>
            </w:r>
            <w:r w:rsidR="00AD00C4" w:rsidRPr="0008690E">
              <w:rPr>
                <w:rFonts w:cstheme="minorHAnsi"/>
                <w:b/>
                <w:i/>
                <w:sz w:val="28"/>
                <w:szCs w:val="20"/>
              </w:rPr>
              <w:t xml:space="preserve"> to Explain with Evidence and Explain Divergence</w:t>
            </w:r>
            <w:r w:rsidR="00195903" w:rsidRPr="0008690E">
              <w:rPr>
                <w:rFonts w:cstheme="minorHAnsi"/>
                <w:b/>
                <w:i/>
                <w:sz w:val="28"/>
                <w:szCs w:val="20"/>
              </w:rPr>
              <w:t>. Know how to make synoptic connections between the elements of the course studied so far</w:t>
            </w:r>
          </w:p>
          <w:p w:rsidR="00AD00C4" w:rsidRPr="00AD00C4" w:rsidRDefault="00AD00C4" w:rsidP="009923D7">
            <w:pPr>
              <w:rPr>
                <w:rFonts w:cstheme="minorHAnsi"/>
                <w:b/>
                <w:i/>
                <w:szCs w:val="20"/>
              </w:rPr>
            </w:pPr>
          </w:p>
          <w:p w:rsidR="00911FC6" w:rsidRDefault="00911FC6" w:rsidP="009923D7">
            <w:r>
              <w:t xml:space="preserve">This first </w:t>
            </w:r>
            <w:r w:rsidR="00F52E50">
              <w:t xml:space="preserve">term </w:t>
            </w:r>
            <w:r>
              <w:t>will build on the di</w:t>
            </w:r>
            <w:r w:rsidR="004F7E87">
              <w:t>sciplinary skills of year</w:t>
            </w:r>
            <w:r w:rsidR="00DC13C4">
              <w:t xml:space="preserve"> 12</w:t>
            </w:r>
            <w:r>
              <w:t xml:space="preserve">- Outline, Explain, </w:t>
            </w:r>
            <w:proofErr w:type="gramStart"/>
            <w:r>
              <w:t>Expl</w:t>
            </w:r>
            <w:r w:rsidR="00F52E50">
              <w:t>ain</w:t>
            </w:r>
            <w:proofErr w:type="gramEnd"/>
            <w:r w:rsidR="00F52E50">
              <w:t xml:space="preserve"> </w:t>
            </w:r>
            <w:r>
              <w:t xml:space="preserve">with Evidence, Describe, Explain Divergence and Evaluate. </w:t>
            </w:r>
          </w:p>
          <w:p w:rsidR="000F3ED6" w:rsidRDefault="000F3ED6" w:rsidP="009923D7"/>
          <w:p w:rsidR="00F52E50" w:rsidRDefault="00F52E50" w:rsidP="009923D7">
            <w:r>
              <w:t xml:space="preserve">Tasks in this first </w:t>
            </w:r>
            <w:r w:rsidR="00DC13C4">
              <w:t xml:space="preserve">half </w:t>
            </w:r>
            <w:r>
              <w:t>term will focus on Assessment Objective 1</w:t>
            </w:r>
            <w:r w:rsidRPr="00F52E50">
              <w:sym w:font="Wingdings" w:char="F0E0"/>
            </w:r>
            <w:r>
              <w:t xml:space="preserve"> </w:t>
            </w:r>
            <w:r w:rsidRPr="00F52E50">
              <w:rPr>
                <w:u w:val="single"/>
              </w:rPr>
              <w:t>Knowledge</w:t>
            </w:r>
            <w:r>
              <w:t xml:space="preserve"> and </w:t>
            </w:r>
            <w:r w:rsidRPr="00F52E50">
              <w:rPr>
                <w:u w:val="single"/>
              </w:rPr>
              <w:t>understanding</w:t>
            </w:r>
            <w:r>
              <w:t xml:space="preserve"> of religion and belief. Students will need to be able to </w:t>
            </w:r>
            <w:r w:rsidRPr="00F52E50">
              <w:rPr>
                <w:u w:val="single"/>
              </w:rPr>
              <w:t>Explain with Evidence</w:t>
            </w:r>
            <w:r>
              <w:t xml:space="preserve"> from scholars and schools of thought and </w:t>
            </w:r>
            <w:r w:rsidRPr="00F52E50">
              <w:rPr>
                <w:u w:val="single"/>
              </w:rPr>
              <w:t>Explain the Divergence</w:t>
            </w:r>
            <w:r>
              <w:t xml:space="preserve"> that exists in Christian thought.</w:t>
            </w:r>
          </w:p>
          <w:p w:rsidR="00554EC2" w:rsidRDefault="00F27F01" w:rsidP="009923D7">
            <w:r>
              <w:t>In the second part of this term students will be</w:t>
            </w:r>
            <w:r w:rsidR="00DC13C4">
              <w:t xml:space="preserve"> re-</w:t>
            </w:r>
            <w:r>
              <w:t>introduced to Assessment Objective 2</w:t>
            </w:r>
            <w:r w:rsidRPr="00F27F01">
              <w:sym w:font="Wingdings" w:char="F0E0"/>
            </w:r>
            <w:r>
              <w:t xml:space="preserve"> </w:t>
            </w:r>
            <w:r w:rsidR="00554EC2" w:rsidRPr="00F27F01">
              <w:rPr>
                <w:u w:val="single"/>
              </w:rPr>
              <w:t>Analyse and evaluate</w:t>
            </w:r>
            <w:r w:rsidR="00554EC2">
              <w:t xml:space="preserve"> aspects of, and approaches to, religion and belief, including their significance, influence and study.</w:t>
            </w:r>
          </w:p>
          <w:p w:rsidR="006E2B75" w:rsidRDefault="006E2B75" w:rsidP="009923D7"/>
          <w:p w:rsidR="000B639C" w:rsidRPr="00F361F9" w:rsidRDefault="00B230AA" w:rsidP="009923D7">
            <w:r>
              <w:t>Analysis, e</w:t>
            </w:r>
            <w:r w:rsidR="006E2B75">
              <w:t xml:space="preserve">valuation and the synoptic connections between elements of the </w:t>
            </w:r>
            <w:r>
              <w:t xml:space="preserve">course will be the focus of our skills build in year 13. </w:t>
            </w:r>
          </w:p>
          <w:p w:rsidR="000B639C" w:rsidRDefault="000B639C" w:rsidP="009923D7">
            <w:pPr>
              <w:rPr>
                <w:rFonts w:cstheme="minorHAnsi"/>
                <w:i/>
                <w:sz w:val="20"/>
                <w:szCs w:val="20"/>
              </w:rPr>
            </w:pPr>
          </w:p>
          <w:p w:rsidR="00F27F01" w:rsidRPr="00F27F01" w:rsidRDefault="00F200B3" w:rsidP="009923D7">
            <w:pPr>
              <w:rPr>
                <w:b/>
              </w:rPr>
            </w:pPr>
            <w:r w:rsidRPr="00F27F01">
              <w:rPr>
                <w:b/>
              </w:rPr>
              <w:t xml:space="preserve">Issues for analysis and evaluation will be drawn from any aspect of the content above, such as: </w:t>
            </w:r>
          </w:p>
          <w:p w:rsidR="0098014B" w:rsidRDefault="00DC13C4" w:rsidP="00DC13C4">
            <w:r>
              <w:t>• Whether the work of the World Council of Churches can be viewed as a success or a failure. • The extent to which the non-membership of the Roman Catholic Church affects the aims of the World Council of Churches. • The strengths and weaknesses of the Charismatic Movement. • Whether a natural explanation for charismatic experiences conflicts with the religious value of the experience. • Whether the political and ethical foundations of liberation theology are more important than any religious foundations. • The extent to which liberation theology offered a cultural challenge to the Roman Catholic Church.</w:t>
            </w:r>
          </w:p>
          <w:p w:rsidR="00DC13C4" w:rsidRDefault="00DC13C4" w:rsidP="00DC13C4"/>
          <w:p w:rsidR="00DC13C4" w:rsidRPr="0008690E" w:rsidRDefault="00DC13C4" w:rsidP="00DC13C4">
            <w:pPr>
              <w:pStyle w:val="ListParagraph"/>
              <w:numPr>
                <w:ilvl w:val="0"/>
                <w:numId w:val="3"/>
              </w:numPr>
              <w:spacing w:after="0" w:line="240" w:lineRule="auto"/>
            </w:pPr>
            <w:r w:rsidRPr="00F361F9">
              <w:t>Whether the work of the World Council of Churches can be viewed as a success or a failure. • The extent to which the non-membership of the Roman Catholic Church affects the aims of the World Council of Churches. • The strengths and weaknesses of the Charismatic Movement. • Whether a natural explanation for charismatic experiences conflicts with the religious value of the experience. • Whether the political and ethical foundations of liberation theology are more important than any religious foundations. • The extent to which liberation theology offered a cultural challenge to the Roman Catholic Church</w:t>
            </w:r>
          </w:p>
          <w:p w:rsidR="00F361F9" w:rsidRPr="00FF0AA6" w:rsidRDefault="00F361F9" w:rsidP="00DC13C4">
            <w:pPr>
              <w:rPr>
                <w:i/>
                <w:sz w:val="18"/>
                <w:szCs w:val="20"/>
              </w:rPr>
            </w:pPr>
          </w:p>
        </w:tc>
      </w:tr>
      <w:tr w:rsidR="00B60902" w:rsidRPr="00FF0AA6" w:rsidTr="00B60902">
        <w:trPr>
          <w:trHeight w:val="70"/>
        </w:trPr>
        <w:tc>
          <w:tcPr>
            <w:tcW w:w="1701" w:type="dxa"/>
          </w:tcPr>
          <w:p w:rsidR="00B60902" w:rsidRPr="004D6E40" w:rsidRDefault="00777073" w:rsidP="00292504">
            <w:pPr>
              <w:rPr>
                <w:b/>
                <w:sz w:val="18"/>
                <w:szCs w:val="24"/>
              </w:rPr>
            </w:pPr>
            <w:r>
              <w:rPr>
                <w:b/>
                <w:sz w:val="18"/>
                <w:szCs w:val="24"/>
              </w:rPr>
              <w:lastRenderedPageBreak/>
              <w:t xml:space="preserve">Autumn/ </w:t>
            </w:r>
            <w:r w:rsidR="00B60902">
              <w:rPr>
                <w:b/>
                <w:sz w:val="18"/>
                <w:szCs w:val="24"/>
              </w:rPr>
              <w:t>Spring</w:t>
            </w:r>
          </w:p>
        </w:tc>
        <w:tc>
          <w:tcPr>
            <w:tcW w:w="14175" w:type="dxa"/>
          </w:tcPr>
          <w:p w:rsidR="00B60902" w:rsidRPr="000E3E35" w:rsidRDefault="00B60902" w:rsidP="00292504">
            <w:pPr>
              <w:rPr>
                <w:sz w:val="6"/>
                <w:szCs w:val="24"/>
              </w:rPr>
            </w:pPr>
          </w:p>
          <w:p w:rsidR="00A65E2D" w:rsidRPr="0008690E" w:rsidRDefault="000B639C" w:rsidP="00A65E2D">
            <w:pPr>
              <w:rPr>
                <w:b/>
                <w:u w:val="single"/>
              </w:rPr>
            </w:pPr>
            <w:r w:rsidRPr="0008690E">
              <w:rPr>
                <w:b/>
                <w:u w:val="single"/>
              </w:rPr>
              <w:t>Theme 1: Ethical Thought</w:t>
            </w:r>
            <w:r w:rsidR="00163917" w:rsidRPr="0008690E">
              <w:rPr>
                <w:b/>
                <w:u w:val="single"/>
              </w:rPr>
              <w:t>- This theme considers how the study of ethics has, over time, influenced and been influenced by developments in religious beliefs and practices and the philosophy of religion.</w:t>
            </w:r>
          </w:p>
          <w:p w:rsidR="00163917" w:rsidRPr="000B639C" w:rsidRDefault="00163917" w:rsidP="00A65E2D">
            <w:pPr>
              <w:rPr>
                <w:b/>
                <w:sz w:val="18"/>
                <w:szCs w:val="20"/>
              </w:rPr>
            </w:pPr>
          </w:p>
          <w:p w:rsidR="00A65E2D" w:rsidRPr="005C0BAB" w:rsidRDefault="00A65E2D" w:rsidP="00A65E2D">
            <w:pPr>
              <w:rPr>
                <w:b/>
                <w:szCs w:val="20"/>
              </w:rPr>
            </w:pPr>
            <w:r w:rsidRPr="0008690E">
              <w:rPr>
                <w:b/>
                <w:sz w:val="28"/>
                <w:szCs w:val="20"/>
              </w:rPr>
              <w:t>Know</w:t>
            </w:r>
            <w:r w:rsidRPr="005C0BAB">
              <w:rPr>
                <w:b/>
                <w:szCs w:val="20"/>
              </w:rPr>
              <w:t>:</w:t>
            </w:r>
          </w:p>
          <w:p w:rsidR="00554EC2" w:rsidRDefault="000B639C" w:rsidP="00A65E2D">
            <w:r w:rsidRPr="000B639C">
              <w:rPr>
                <w:b/>
              </w:rPr>
              <w:t>Divine Command Theory</w:t>
            </w:r>
            <w:r>
              <w:t xml:space="preserve">: God as the origin and regulator of morality; right or wrong as objective truths based on God’s will/command, moral goodness is achieved by complying with divine command; divine command a requirement of God’s omnipotence; divine command as an objective meta-physical foundation for morality. Robert Adams’ ‘Modified Divine Command Theory’ (divine command based on God’s </w:t>
            </w:r>
            <w:proofErr w:type="spellStart"/>
            <w:r>
              <w:t>omnibenevolence</w:t>
            </w:r>
            <w:proofErr w:type="spellEnd"/>
            <w:r>
              <w:t xml:space="preserve">). Challenges: </w:t>
            </w:r>
            <w:proofErr w:type="gramStart"/>
            <w:r>
              <w:t>the</w:t>
            </w:r>
            <w:proofErr w:type="gramEnd"/>
            <w:r>
              <w:t xml:space="preserve"> Euthyphro dilemma (inspired by Plato); arbitrariness problem (divine command theory renders morality as purely arbitrary); pluralism objection (different religions claim different divine commands).</w:t>
            </w:r>
          </w:p>
          <w:p w:rsidR="000B639C" w:rsidRDefault="000B639C" w:rsidP="00A65E2D">
            <w:r w:rsidRPr="000B639C">
              <w:rPr>
                <w:b/>
              </w:rPr>
              <w:t>Virtue Theory</w:t>
            </w:r>
            <w:r>
              <w:t>: Ethical system based on defining the personal qualities that make a person moral; the focus on a person’s character rather than their specific actions; Aristotle’s moral virtues (based on the deficiency; the excess and the mean); Jesus’ teachings on virtues (the Beatitudes). Challenges: virtues are not a practical guide to moral behaviour; issue of cultural relativism (ideas on the good virtues are not universal); virtues can be used for immoral acts.</w:t>
            </w:r>
          </w:p>
          <w:p w:rsidR="000B639C" w:rsidRDefault="000B639C" w:rsidP="00A65E2D">
            <w:r w:rsidRPr="000B639C">
              <w:rPr>
                <w:b/>
              </w:rPr>
              <w:t>Ethical Egoism</w:t>
            </w:r>
            <w:r>
              <w:t xml:space="preserve">: Agent focused ethic based on self-interest as opposed to altruism; ethical theory that matches the moral agent's psychological state (psychological egoism); concentration on long term self-interests rather than short term interests; Max </w:t>
            </w:r>
            <w:proofErr w:type="spellStart"/>
            <w:r>
              <w:t>Stirner</w:t>
            </w:r>
            <w:proofErr w:type="spellEnd"/>
            <w:r>
              <w:t>, is self-interest the root cause of every human action even if it appears altruistic? Rejection of egoism for material gain; union of egoists. Challenges: destruction of a community ethos; social injustices could occur as individuals put their own interests first; a form of bigotry (why is one moral agent more important than any other?).</w:t>
            </w:r>
          </w:p>
          <w:p w:rsidR="000B639C" w:rsidRDefault="000B639C" w:rsidP="00A65E2D">
            <w:r w:rsidRPr="000B639C">
              <w:rPr>
                <w:b/>
              </w:rPr>
              <w:t>Meta-ethical approaches - Naturalism:</w:t>
            </w:r>
            <w:r>
              <w:t xml:space="preserve"> Objective moral laws exist independently of human beings, moral terms can be understood by analysing the natural world; ethical statements are cognitivist and can be verified or falsified; verified moral statements are objective truths and universal. F.H. Bradley - ethical sentences express propositions; objective features of the world make propositions true or false; meta-ethical statements can be seen in scientific terms. Challenges: Hume’s Law (the is-ought problem); Moore’s Naturalistic Fallacy (moral language is indefinable); the Open Question Argument (moral facts cannot be reduced to natural properties).</w:t>
            </w:r>
          </w:p>
          <w:p w:rsidR="000B639C" w:rsidRDefault="000B639C" w:rsidP="00A65E2D">
            <w:r w:rsidRPr="000B639C">
              <w:rPr>
                <w:b/>
              </w:rPr>
              <w:t>Meta-ethical approaches - Intuitionism:</w:t>
            </w:r>
            <w:r>
              <w:t xml:space="preserve"> Objective moral laws exist independently of human beings; moral truths can be discovered by using our minds in an intuitive way; intuitive ability is innate and the same for all moral agents; intuition needs a mature mind so not infallible; allows for objective moral values. H.A. Prichard, ‘ought to do’ has no definition; recognise what we ‘ought to do’ by intuition; two ways of thinking (general and moral). Challenges: no proof of moral intuition exists; intuitive ‘truths’ can differ widely; no obvious way to resolve conflicting intuitions.</w:t>
            </w:r>
          </w:p>
          <w:p w:rsidR="000B639C" w:rsidRDefault="000B639C" w:rsidP="00A65E2D">
            <w:pPr>
              <w:rPr>
                <w:b/>
              </w:rPr>
            </w:pPr>
            <w:r w:rsidRPr="000B639C">
              <w:rPr>
                <w:b/>
              </w:rPr>
              <w:t>Meta-ethical approaches – Emotivism:</w:t>
            </w:r>
            <w:r>
              <w:t xml:space="preserve"> Theory that believes objective moral laws do not exist; a non-cognitivist theory; moral terms express personal emotional attitudes and not propositions; ethical terms are just expressions of personal approval (hurrah) or disapproval (boo); explains why people disagree about morality. A.J. Ayer - ethical statements are neither verifiable nor analytic; made to express joy or pain (emotion); expressed to be persuasive; emotivism is not subjectivism. Challenges: no basic moral principles can be established; ethical debate becomes a pointless activity; there is no universal agreement that some actions are wrong.</w:t>
            </w:r>
          </w:p>
          <w:p w:rsidR="00A27574" w:rsidRDefault="00A27574" w:rsidP="00A65E2D">
            <w:pPr>
              <w:rPr>
                <w:b/>
                <w:i/>
                <w:sz w:val="18"/>
                <w:szCs w:val="20"/>
              </w:rPr>
            </w:pPr>
          </w:p>
          <w:p w:rsidR="0008690E" w:rsidRDefault="0008690E" w:rsidP="00A65E2D">
            <w:pPr>
              <w:rPr>
                <w:b/>
                <w:i/>
                <w:sz w:val="18"/>
                <w:szCs w:val="20"/>
              </w:rPr>
            </w:pPr>
          </w:p>
          <w:p w:rsidR="0008690E" w:rsidRDefault="0008690E" w:rsidP="00A65E2D">
            <w:pPr>
              <w:rPr>
                <w:b/>
                <w:i/>
                <w:sz w:val="18"/>
                <w:szCs w:val="20"/>
              </w:rPr>
            </w:pPr>
          </w:p>
          <w:p w:rsidR="00A65E2D" w:rsidRPr="0008690E" w:rsidRDefault="00A65E2D" w:rsidP="00A65E2D">
            <w:pPr>
              <w:rPr>
                <w:b/>
                <w:i/>
                <w:sz w:val="28"/>
                <w:szCs w:val="20"/>
              </w:rPr>
            </w:pPr>
            <w:r w:rsidRPr="0008690E">
              <w:rPr>
                <w:b/>
                <w:i/>
                <w:sz w:val="28"/>
                <w:szCs w:val="20"/>
              </w:rPr>
              <w:lastRenderedPageBreak/>
              <w:t>Know how</w:t>
            </w:r>
            <w:r w:rsidR="00001337" w:rsidRPr="0008690E">
              <w:rPr>
                <w:b/>
                <w:i/>
                <w:sz w:val="28"/>
                <w:szCs w:val="20"/>
              </w:rPr>
              <w:t xml:space="preserve"> to Analyse, Evaluate and Connect</w:t>
            </w:r>
          </w:p>
          <w:p w:rsidR="00B159EB" w:rsidRDefault="00B159EB" w:rsidP="00A65E2D">
            <w:pPr>
              <w:rPr>
                <w:b/>
                <w:i/>
                <w:szCs w:val="20"/>
              </w:rPr>
            </w:pPr>
          </w:p>
          <w:p w:rsidR="00B159EB" w:rsidRDefault="00B159EB" w:rsidP="00B159EB">
            <w:r>
              <w:t>Assessment Objective 2 is worth 60% of the marks in the exam and so will form the main focus of timed assessment during this term</w:t>
            </w:r>
            <w:r w:rsidRPr="00B30863">
              <w:sym w:font="Wingdings" w:char="F0E0"/>
            </w:r>
            <w:r>
              <w:t xml:space="preserve">  </w:t>
            </w:r>
            <w:r w:rsidRPr="00B30863">
              <w:rPr>
                <w:u w:val="single"/>
              </w:rPr>
              <w:t xml:space="preserve">Analyse </w:t>
            </w:r>
            <w:r>
              <w:t xml:space="preserve">and </w:t>
            </w:r>
            <w:r w:rsidRPr="00B30863">
              <w:rPr>
                <w:u w:val="single"/>
              </w:rPr>
              <w:t>evaluate</w:t>
            </w:r>
            <w:r>
              <w:t xml:space="preserve"> aspects of, and approaches to, religion and belief, including their significance, influence and study.</w:t>
            </w:r>
          </w:p>
          <w:p w:rsidR="00B159EB" w:rsidRPr="0090774C" w:rsidRDefault="00B159EB" w:rsidP="00B159EB">
            <w:pPr>
              <w:rPr>
                <w:b/>
                <w:i/>
                <w:sz w:val="18"/>
                <w:szCs w:val="20"/>
              </w:rPr>
            </w:pPr>
            <w:r>
              <w:t xml:space="preserve">Synoptic connection between elements of the course such as religious experience and free will and determinism will become the more relevant to those hoping to achieve grades A and B. </w:t>
            </w:r>
          </w:p>
          <w:p w:rsidR="00554EC2" w:rsidRPr="0090774C" w:rsidRDefault="00554EC2" w:rsidP="00A65E2D">
            <w:pPr>
              <w:rPr>
                <w:b/>
                <w:i/>
                <w:sz w:val="18"/>
                <w:szCs w:val="20"/>
              </w:rPr>
            </w:pPr>
          </w:p>
          <w:p w:rsidR="0098014B" w:rsidRDefault="0098014B" w:rsidP="00A65E2D">
            <w:pPr>
              <w:rPr>
                <w:i/>
                <w:sz w:val="18"/>
                <w:szCs w:val="20"/>
              </w:rPr>
            </w:pPr>
          </w:p>
          <w:p w:rsidR="00B30863" w:rsidRPr="00F27F01" w:rsidRDefault="00B30863" w:rsidP="00B30863">
            <w:pPr>
              <w:rPr>
                <w:b/>
              </w:rPr>
            </w:pPr>
            <w:r w:rsidRPr="00F27F01">
              <w:rPr>
                <w:b/>
              </w:rPr>
              <w:t xml:space="preserve">Issues for analysis and evaluation will be drawn from any aspect of the content above, such as: </w:t>
            </w:r>
          </w:p>
          <w:p w:rsidR="00AC3D17" w:rsidRPr="000B639C" w:rsidRDefault="000B639C" w:rsidP="002402CE">
            <w:pPr>
              <w:pStyle w:val="ListParagraph"/>
              <w:numPr>
                <w:ilvl w:val="0"/>
                <w:numId w:val="1"/>
              </w:numPr>
              <w:spacing w:after="0" w:line="240" w:lineRule="auto"/>
              <w:rPr>
                <w:b/>
                <w:i/>
                <w:sz w:val="18"/>
                <w:szCs w:val="20"/>
              </w:rPr>
            </w:pPr>
            <w:r w:rsidRPr="000B639C">
              <w:t>Whether morality is what God commands. • Whether being a good person is better than just doing good deeds. • Whether Virtue Theory is useful when faced with a moral dilemma. • The extent to which Ethical Egoism inevitably leads to moral evil. • The extent to which all moral actions are motivated by self-interest. • Whether one of Divine Command Theory, Virtue Theory or Ethical Egoism is superior to the other theories</w:t>
            </w:r>
          </w:p>
          <w:p w:rsidR="00AC3D17" w:rsidRDefault="00AC3D17" w:rsidP="00292504">
            <w:pPr>
              <w:rPr>
                <w:b/>
                <w:i/>
                <w:sz w:val="18"/>
                <w:szCs w:val="20"/>
              </w:rPr>
            </w:pPr>
          </w:p>
          <w:p w:rsidR="000B639C" w:rsidRPr="000B639C" w:rsidRDefault="000B639C" w:rsidP="002402CE">
            <w:pPr>
              <w:pStyle w:val="ListParagraph"/>
              <w:numPr>
                <w:ilvl w:val="0"/>
                <w:numId w:val="1"/>
              </w:numPr>
              <w:spacing w:after="0" w:line="240" w:lineRule="auto"/>
              <w:rPr>
                <w:b/>
                <w:i/>
                <w:sz w:val="18"/>
                <w:szCs w:val="20"/>
              </w:rPr>
            </w:pPr>
            <w:r w:rsidRPr="000B639C">
              <w:t>Whether ethical and non-ethical statements are the same. • The extent to which ethical statements are not objective. • Whether moral terms are intuitive. • The extent to which moral terms are just expressions of our emotions. • Whether one of Naturalism, Intuitionism or Emotivism is superior to the other theories. • The extent to which the different meta-ethical theories encourage moral debate</w:t>
            </w:r>
          </w:p>
          <w:p w:rsidR="00312A14" w:rsidRPr="00B60902" w:rsidRDefault="00312A14" w:rsidP="00D238D3">
            <w:pPr>
              <w:rPr>
                <w:i/>
                <w:sz w:val="18"/>
                <w:szCs w:val="20"/>
              </w:rPr>
            </w:pPr>
          </w:p>
        </w:tc>
      </w:tr>
      <w:tr w:rsidR="00D14E06" w:rsidRPr="00FF0AA6" w:rsidTr="00B60902">
        <w:trPr>
          <w:trHeight w:val="70"/>
        </w:trPr>
        <w:tc>
          <w:tcPr>
            <w:tcW w:w="1701" w:type="dxa"/>
          </w:tcPr>
          <w:p w:rsidR="00D14E06" w:rsidRDefault="00D14E06" w:rsidP="00292504">
            <w:pPr>
              <w:rPr>
                <w:b/>
                <w:sz w:val="18"/>
                <w:szCs w:val="24"/>
              </w:rPr>
            </w:pPr>
            <w:r>
              <w:rPr>
                <w:b/>
                <w:sz w:val="18"/>
                <w:szCs w:val="24"/>
              </w:rPr>
              <w:lastRenderedPageBreak/>
              <w:t>Spring / Summer</w:t>
            </w:r>
          </w:p>
        </w:tc>
        <w:tc>
          <w:tcPr>
            <w:tcW w:w="14175" w:type="dxa"/>
          </w:tcPr>
          <w:p w:rsidR="00A27574" w:rsidRPr="0008690E" w:rsidRDefault="00A27574" w:rsidP="001B2C56">
            <w:pPr>
              <w:rPr>
                <w:b/>
                <w:u w:val="single"/>
              </w:rPr>
            </w:pPr>
            <w:r w:rsidRPr="0008690E">
              <w:rPr>
                <w:b/>
                <w:u w:val="single"/>
              </w:rPr>
              <w:t>Theme 4: Determinism and Free will – This theme considers how the study of ethics has, over time, influenced and been influenced by developments in religious beliefs and practices and the philosophy of religion.</w:t>
            </w:r>
          </w:p>
          <w:p w:rsidR="00AC3D17" w:rsidRDefault="00AC3D17" w:rsidP="001B2C56">
            <w:pPr>
              <w:rPr>
                <w:b/>
                <w:sz w:val="18"/>
                <w:szCs w:val="20"/>
              </w:rPr>
            </w:pPr>
          </w:p>
          <w:p w:rsidR="001B2C56" w:rsidRPr="0008690E" w:rsidRDefault="001B2C56" w:rsidP="001B2C56">
            <w:pPr>
              <w:rPr>
                <w:b/>
                <w:sz w:val="28"/>
                <w:szCs w:val="20"/>
              </w:rPr>
            </w:pPr>
            <w:r w:rsidRPr="0008690E">
              <w:rPr>
                <w:b/>
                <w:sz w:val="28"/>
                <w:szCs w:val="20"/>
              </w:rPr>
              <w:t>Know:</w:t>
            </w:r>
          </w:p>
          <w:p w:rsidR="00AC3D17" w:rsidRDefault="00F07B41" w:rsidP="001B2C56">
            <w:r w:rsidRPr="00585386">
              <w:rPr>
                <w:b/>
              </w:rPr>
              <w:t>Religious concepts of predestination, with reference to the teachings of:</w:t>
            </w:r>
            <w:r>
              <w:t xml:space="preserve"> St Augustine: Doctrine of Original Sin: role of concupiscence, humanity as "a lump of sin" (</w:t>
            </w:r>
            <w:proofErr w:type="spellStart"/>
            <w:r>
              <w:t>massa</w:t>
            </w:r>
            <w:proofErr w:type="spellEnd"/>
            <w:r>
              <w:t xml:space="preserve"> </w:t>
            </w:r>
            <w:proofErr w:type="spellStart"/>
            <w:r>
              <w:t>peccati</w:t>
            </w:r>
            <w:proofErr w:type="spellEnd"/>
            <w:r>
              <w:t>), an essentially 'free' human nature (</w:t>
            </w:r>
            <w:proofErr w:type="spellStart"/>
            <w:r>
              <w:t>liberum</w:t>
            </w:r>
            <w:proofErr w:type="spellEnd"/>
            <w:r>
              <w:t xml:space="preserve"> </w:t>
            </w:r>
            <w:proofErr w:type="spellStart"/>
            <w:r>
              <w:t>abitrium</w:t>
            </w:r>
            <w:proofErr w:type="spellEnd"/>
            <w:r>
              <w:t>), the loss of human liberty (</w:t>
            </w:r>
            <w:proofErr w:type="spellStart"/>
            <w:r>
              <w:t>libertas</w:t>
            </w:r>
            <w:proofErr w:type="spellEnd"/>
            <w:r>
              <w:t>) to our sinful nature, God's grace and atonement for the Elect / Saints. John Calvin: Doctrine of Election: the absolute power of God, the corrupted nature of humans, the Elect and the Reprobates, unconditional election, limited atonement, irresistible grace and perseverance of the elect.</w:t>
            </w:r>
          </w:p>
          <w:p w:rsidR="00F07B41" w:rsidRDefault="00F07B41" w:rsidP="001B2C56">
            <w:r w:rsidRPr="00585386">
              <w:rPr>
                <w:b/>
              </w:rPr>
              <w:t>Concepts of determinism</w:t>
            </w:r>
            <w:r>
              <w:t>: Hard determinism: philosophical (John Locke - free will is an illusion, man in bedroom illustration), scientific (biological determinism - human behaviour is controlled by an individual's genes), psychological (Ivan Pavlov - classical conditioning). Soft determinism: Thomas Hobbes (internal and external causes), A.J. Ayer (caused acts v forced acts).</w:t>
            </w:r>
          </w:p>
          <w:p w:rsidR="00F07B41" w:rsidRDefault="00F07B41" w:rsidP="001B2C56">
            <w:r w:rsidRPr="00585386">
              <w:rPr>
                <w:b/>
              </w:rPr>
              <w:t>The implications of predestination / determinism:</w:t>
            </w:r>
            <w:r>
              <w:t xml:space="preserve"> The implications of determinism (hard and soft) on moral responsibility: the worth of human ideas of rightness, wrongness and moral value, the value in blaming moral agents for immoral acts, the usefulness of normative ethics. The implications of predestination on religious belief: the link between God and evil, the implications for God’s omnipotence and </w:t>
            </w:r>
            <w:proofErr w:type="spellStart"/>
            <w:r>
              <w:t>omnibenevolence</w:t>
            </w:r>
            <w:proofErr w:type="spellEnd"/>
            <w:r>
              <w:t>, the use of prayer and the existence of miracles.</w:t>
            </w:r>
          </w:p>
          <w:p w:rsidR="00585386" w:rsidRDefault="00585386" w:rsidP="001B2C56">
            <w:r w:rsidRPr="00585386">
              <w:rPr>
                <w:b/>
              </w:rPr>
              <w:lastRenderedPageBreak/>
              <w:t>Religious concepts of free will, with reference to the teachings of:</w:t>
            </w:r>
            <w:r>
              <w:t xml:space="preserve"> Pelagius: The role of original sin, humanity maturing in God’s image and accepting the responsibility of free will, free will as used to follow God’s laws, the role of grace in salvation. Arminius: Denial of the Calvinist view of predestination, the effect of original sin on free will, God's 'prevenient' grace (the Holy Spirit) in allowing humans to exercise free will, the Elect and the possibility of rejecting God's grace, the election of believers being conditional on faith.</w:t>
            </w:r>
          </w:p>
          <w:p w:rsidR="00585386" w:rsidRDefault="00585386" w:rsidP="001B2C56">
            <w:r w:rsidRPr="00585386">
              <w:rPr>
                <w:b/>
              </w:rPr>
              <w:t>Concepts of libertarianism:</w:t>
            </w:r>
            <w:r>
              <w:t xml:space="preserve"> Philosophical (Jean Paul Sartre: man is not free not to be free, waiter illustration), scientific (Angela </w:t>
            </w:r>
            <w:proofErr w:type="spellStart"/>
            <w:r>
              <w:t>Sirigu's</w:t>
            </w:r>
            <w:proofErr w:type="spellEnd"/>
            <w:r>
              <w:t xml:space="preserve"> research evidence that the brain allows for free will), psychological (Carl Rogers: humanist approach, self-actualisation).</w:t>
            </w:r>
          </w:p>
          <w:p w:rsidR="00585386" w:rsidRDefault="00585386" w:rsidP="001B2C56">
            <w:pPr>
              <w:rPr>
                <w:b/>
              </w:rPr>
            </w:pPr>
            <w:r>
              <w:t xml:space="preserve">The implications of libertarianism and free will: The implications of libertarianism on moral responsibility: the worth of human ideas of rightness, wrongness and moral value, the value in blaming moral agents for immoral acts, the usefulness of normative ethics. The implications of free will on religious belief: the link between God and evil, the implications for God’s omnipotence and </w:t>
            </w:r>
            <w:proofErr w:type="spellStart"/>
            <w:r>
              <w:t>omnibenevolence</w:t>
            </w:r>
            <w:proofErr w:type="spellEnd"/>
            <w:r>
              <w:t>, the use of prayer and the existence of miracles.</w:t>
            </w:r>
          </w:p>
          <w:p w:rsidR="00F07B41" w:rsidRDefault="00F07B41" w:rsidP="001B2C56">
            <w:pPr>
              <w:rPr>
                <w:b/>
              </w:rPr>
            </w:pPr>
          </w:p>
          <w:p w:rsidR="00F07B41" w:rsidRDefault="00F07B41" w:rsidP="001B2C56"/>
          <w:p w:rsidR="007E5FBB" w:rsidRPr="0008690E" w:rsidRDefault="007E5FBB" w:rsidP="007E5FBB">
            <w:pPr>
              <w:rPr>
                <w:b/>
                <w:i/>
                <w:sz w:val="28"/>
                <w:szCs w:val="20"/>
              </w:rPr>
            </w:pPr>
            <w:r w:rsidRPr="0008690E">
              <w:rPr>
                <w:b/>
                <w:i/>
                <w:sz w:val="28"/>
                <w:szCs w:val="20"/>
              </w:rPr>
              <w:t>Know how to Explain with Evidence, Explain Divergence, Analyse and Evaluate</w:t>
            </w:r>
            <w:r w:rsidR="00E77AC9" w:rsidRPr="0008690E">
              <w:rPr>
                <w:b/>
                <w:i/>
                <w:sz w:val="28"/>
                <w:szCs w:val="20"/>
              </w:rPr>
              <w:t xml:space="preserve"> and Synoptic thinking through connections. </w:t>
            </w:r>
            <w:bookmarkStart w:id="0" w:name="_GoBack"/>
            <w:bookmarkEnd w:id="0"/>
          </w:p>
          <w:p w:rsidR="00E77AC9" w:rsidRPr="00AD00C4" w:rsidRDefault="00E77AC9" w:rsidP="007E5FBB">
            <w:pPr>
              <w:rPr>
                <w:b/>
                <w:i/>
                <w:szCs w:val="20"/>
              </w:rPr>
            </w:pPr>
          </w:p>
          <w:p w:rsidR="007E5FBB" w:rsidRDefault="007E5FBB" w:rsidP="007E5FBB">
            <w:r>
              <w:t>In this term the focus will shift to student’s ability to use their Assessment Objective 1 and Assessment Objective 2 skills in writing and in timed conditions. These assessments will help to ensure that students are prepare</w:t>
            </w:r>
            <w:r w:rsidR="00E77AC9">
              <w:t xml:space="preserve">d for the exam series. Students will be taught to use the time available effectively during the exam. This area of study is the most useful element of the course for synoptic assessment. </w:t>
            </w:r>
          </w:p>
          <w:p w:rsidR="00692F2F" w:rsidRPr="00692F2F" w:rsidRDefault="00692F2F" w:rsidP="00B30863"/>
          <w:p w:rsidR="00B30863" w:rsidRPr="00F27F01" w:rsidRDefault="00B30863" w:rsidP="00B30863">
            <w:pPr>
              <w:rPr>
                <w:b/>
              </w:rPr>
            </w:pPr>
            <w:r w:rsidRPr="00F27F01">
              <w:rPr>
                <w:b/>
              </w:rPr>
              <w:t xml:space="preserve">Issues for analysis and evaluation will be drawn from any aspect of the content above, such as: </w:t>
            </w:r>
          </w:p>
          <w:p w:rsidR="00D238D3" w:rsidRPr="00585386" w:rsidRDefault="00585386" w:rsidP="002402CE">
            <w:pPr>
              <w:pStyle w:val="ListParagraph"/>
              <w:numPr>
                <w:ilvl w:val="0"/>
                <w:numId w:val="2"/>
              </w:numPr>
              <w:spacing w:after="0" w:line="240" w:lineRule="auto"/>
              <w:rPr>
                <w:b/>
              </w:rPr>
            </w:pPr>
            <w:r w:rsidRPr="00585386">
              <w:t>A consideration of whether religious believers should accept predestination. • The extent to which God predestines humanity. • The extent to which philosophical, scientific and/or psychological determinism illustrate that humanity has no free will. • Strengths and weaknesses of Hard and/or Soft Determinism. • Whether moral responsibility is an illusion. • The extent to which predestination influences our understanding of God.</w:t>
            </w:r>
          </w:p>
          <w:p w:rsidR="00585386" w:rsidRPr="00585386" w:rsidRDefault="00585386" w:rsidP="00585386">
            <w:pPr>
              <w:pStyle w:val="ListParagraph"/>
              <w:spacing w:after="0" w:line="240" w:lineRule="auto"/>
              <w:rPr>
                <w:b/>
              </w:rPr>
            </w:pPr>
          </w:p>
          <w:p w:rsidR="00585386" w:rsidRPr="00585386" w:rsidRDefault="00585386" w:rsidP="002402CE">
            <w:pPr>
              <w:pStyle w:val="ListParagraph"/>
              <w:numPr>
                <w:ilvl w:val="0"/>
                <w:numId w:val="2"/>
              </w:numPr>
              <w:spacing w:after="0" w:line="240" w:lineRule="auto"/>
              <w:rPr>
                <w:b/>
              </w:rPr>
            </w:pPr>
            <w:r>
              <w:t>How convincing are religious views on free will. • The extent to which an individual has free choice. • The extent to which philosophical, scientific and/or psychological views on libertarianism inevitably lead people to accept libertarianism. • The extent to which free moral agents should follow a normative ethic. • The degree to which free will makes the use of prayer irrelevant. • The degree to which beliefs about free will can be reconciled with beliefs about predestination.</w:t>
            </w:r>
          </w:p>
          <w:p w:rsidR="001B2C56" w:rsidRPr="00D14E06" w:rsidRDefault="001B2C56" w:rsidP="00A65E2D">
            <w:pPr>
              <w:rPr>
                <w:b/>
                <w:sz w:val="6"/>
                <w:szCs w:val="24"/>
              </w:rPr>
            </w:pPr>
          </w:p>
        </w:tc>
      </w:tr>
    </w:tbl>
    <w:p w:rsidR="002F480D" w:rsidRDefault="002F480D"/>
    <w:sectPr w:rsidR="002F480D" w:rsidSect="00A54C84">
      <w:headerReference w:type="even" r:id="rId9"/>
      <w:headerReference w:type="default" r:id="rId10"/>
      <w:headerReference w:type="first" r:id="rId11"/>
      <w:pgSz w:w="16838" w:h="11906" w:orient="landscape"/>
      <w:pgMar w:top="1440" w:right="1080" w:bottom="1440" w:left="1080" w:header="0" w:footer="0"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1F23" w:rsidRDefault="00B81F23" w:rsidP="00BF2A97">
      <w:pPr>
        <w:spacing w:after="0" w:line="240" w:lineRule="auto"/>
      </w:pPr>
      <w:r>
        <w:separator/>
      </w:r>
    </w:p>
  </w:endnote>
  <w:endnote w:type="continuationSeparator" w:id="0">
    <w:p w:rsidR="00B81F23" w:rsidRDefault="00B81F23"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1F23" w:rsidRDefault="00B81F23" w:rsidP="00BF2A97">
      <w:pPr>
        <w:spacing w:after="0" w:line="240" w:lineRule="auto"/>
      </w:pPr>
      <w:r>
        <w:separator/>
      </w:r>
    </w:p>
  </w:footnote>
  <w:footnote w:type="continuationSeparator" w:id="0">
    <w:p w:rsidR="00B81F23" w:rsidRDefault="00B81F23"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C93" w:rsidRDefault="00B81F23">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C93" w:rsidRDefault="00860C93" w:rsidP="005B427F">
    <w:pPr>
      <w:jc w:val="center"/>
    </w:pPr>
    <w:r>
      <w:rPr>
        <w:noProof/>
        <w:lang w:eastAsia="en-GB"/>
      </w:rPr>
      <w:drawing>
        <wp:anchor distT="0" distB="0" distL="114300" distR="114300" simplePos="0" relativeHeight="251660288" behindDoc="1" locked="0" layoutInCell="1" allowOverlap="1" wp14:anchorId="6BA4B695" wp14:editId="28FD6AC4">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C93" w:rsidRDefault="00B81F23">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F388A"/>
    <w:multiLevelType w:val="hybridMultilevel"/>
    <w:tmpl w:val="622CA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712760"/>
    <w:multiLevelType w:val="hybridMultilevel"/>
    <w:tmpl w:val="8E96B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107DB7"/>
    <w:multiLevelType w:val="hybridMultilevel"/>
    <w:tmpl w:val="5DBEB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01337"/>
    <w:rsid w:val="000050B3"/>
    <w:rsid w:val="00010DC5"/>
    <w:rsid w:val="0001714F"/>
    <w:rsid w:val="0008690E"/>
    <w:rsid w:val="000B639C"/>
    <w:rsid w:val="000F06E0"/>
    <w:rsid w:val="000F3ED6"/>
    <w:rsid w:val="00163917"/>
    <w:rsid w:val="001767E1"/>
    <w:rsid w:val="00195903"/>
    <w:rsid w:val="001A63BE"/>
    <w:rsid w:val="001B2C56"/>
    <w:rsid w:val="001D2A7D"/>
    <w:rsid w:val="001F6131"/>
    <w:rsid w:val="00205595"/>
    <w:rsid w:val="00212971"/>
    <w:rsid w:val="002402CE"/>
    <w:rsid w:val="00250BA3"/>
    <w:rsid w:val="00280A52"/>
    <w:rsid w:val="00287D66"/>
    <w:rsid w:val="002A3A4F"/>
    <w:rsid w:val="002F480D"/>
    <w:rsid w:val="00312A14"/>
    <w:rsid w:val="0038339F"/>
    <w:rsid w:val="003A0FD8"/>
    <w:rsid w:val="003E4D6B"/>
    <w:rsid w:val="003F3038"/>
    <w:rsid w:val="003F5BEE"/>
    <w:rsid w:val="004155F9"/>
    <w:rsid w:val="00415886"/>
    <w:rsid w:val="004216F7"/>
    <w:rsid w:val="0046092D"/>
    <w:rsid w:val="004B0EF8"/>
    <w:rsid w:val="004B5F9A"/>
    <w:rsid w:val="004D238E"/>
    <w:rsid w:val="004D3D79"/>
    <w:rsid w:val="004F7E87"/>
    <w:rsid w:val="00517497"/>
    <w:rsid w:val="00554EC2"/>
    <w:rsid w:val="00585386"/>
    <w:rsid w:val="00590801"/>
    <w:rsid w:val="005942F1"/>
    <w:rsid w:val="005B427F"/>
    <w:rsid w:val="005C0BAB"/>
    <w:rsid w:val="005F2ACB"/>
    <w:rsid w:val="006704B1"/>
    <w:rsid w:val="00674C20"/>
    <w:rsid w:val="00687778"/>
    <w:rsid w:val="00692F2F"/>
    <w:rsid w:val="006D16B9"/>
    <w:rsid w:val="006E2B75"/>
    <w:rsid w:val="007140A2"/>
    <w:rsid w:val="00722FF7"/>
    <w:rsid w:val="00767DA2"/>
    <w:rsid w:val="00777073"/>
    <w:rsid w:val="007842E8"/>
    <w:rsid w:val="00785082"/>
    <w:rsid w:val="007C667E"/>
    <w:rsid w:val="007E5FBB"/>
    <w:rsid w:val="008342F4"/>
    <w:rsid w:val="00843BD2"/>
    <w:rsid w:val="00860C93"/>
    <w:rsid w:val="008728F9"/>
    <w:rsid w:val="008F71DB"/>
    <w:rsid w:val="00911894"/>
    <w:rsid w:val="00911FC6"/>
    <w:rsid w:val="0091480C"/>
    <w:rsid w:val="009204F4"/>
    <w:rsid w:val="0098014B"/>
    <w:rsid w:val="009923D7"/>
    <w:rsid w:val="009F3BB7"/>
    <w:rsid w:val="00A153C4"/>
    <w:rsid w:val="00A243FF"/>
    <w:rsid w:val="00A27574"/>
    <w:rsid w:val="00A277E5"/>
    <w:rsid w:val="00A54C84"/>
    <w:rsid w:val="00A63591"/>
    <w:rsid w:val="00A65E2D"/>
    <w:rsid w:val="00A9798B"/>
    <w:rsid w:val="00AB3677"/>
    <w:rsid w:val="00AB523F"/>
    <w:rsid w:val="00AC3D17"/>
    <w:rsid w:val="00AC6823"/>
    <w:rsid w:val="00AD00C4"/>
    <w:rsid w:val="00AD402B"/>
    <w:rsid w:val="00AF03C5"/>
    <w:rsid w:val="00AF77AB"/>
    <w:rsid w:val="00B159EB"/>
    <w:rsid w:val="00B230AA"/>
    <w:rsid w:val="00B30863"/>
    <w:rsid w:val="00B5029E"/>
    <w:rsid w:val="00B54123"/>
    <w:rsid w:val="00B60902"/>
    <w:rsid w:val="00B81F23"/>
    <w:rsid w:val="00B94AEF"/>
    <w:rsid w:val="00BF2A97"/>
    <w:rsid w:val="00BF71F5"/>
    <w:rsid w:val="00C32988"/>
    <w:rsid w:val="00C43D83"/>
    <w:rsid w:val="00C445FA"/>
    <w:rsid w:val="00C5092D"/>
    <w:rsid w:val="00C62461"/>
    <w:rsid w:val="00C63FCF"/>
    <w:rsid w:val="00CB4ABD"/>
    <w:rsid w:val="00CF5516"/>
    <w:rsid w:val="00D100D3"/>
    <w:rsid w:val="00D14E06"/>
    <w:rsid w:val="00D238D3"/>
    <w:rsid w:val="00D32E9C"/>
    <w:rsid w:val="00D43708"/>
    <w:rsid w:val="00D601CC"/>
    <w:rsid w:val="00D84280"/>
    <w:rsid w:val="00DC13C4"/>
    <w:rsid w:val="00DD49F5"/>
    <w:rsid w:val="00DF00FE"/>
    <w:rsid w:val="00DF77C9"/>
    <w:rsid w:val="00E362CE"/>
    <w:rsid w:val="00E77AC9"/>
    <w:rsid w:val="00EA687D"/>
    <w:rsid w:val="00EC0CBD"/>
    <w:rsid w:val="00EC2083"/>
    <w:rsid w:val="00EF659F"/>
    <w:rsid w:val="00F07B41"/>
    <w:rsid w:val="00F200B3"/>
    <w:rsid w:val="00F235BA"/>
    <w:rsid w:val="00F27F01"/>
    <w:rsid w:val="00F361F9"/>
    <w:rsid w:val="00F52E50"/>
    <w:rsid w:val="00F8112F"/>
    <w:rsid w:val="00F82ADB"/>
    <w:rsid w:val="00F83470"/>
    <w:rsid w:val="00FA4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183D546D"/>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5B427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427F"/>
    <w:pPr>
      <w:spacing w:after="200" w:line="276" w:lineRule="auto"/>
      <w:ind w:left="720"/>
      <w:contextualSpacing/>
    </w:pPr>
    <w:rPr>
      <w:rFonts w:asciiTheme="minorHAnsi" w:hAnsiTheme="minorHAnsi" w:cstheme="minorBidi"/>
      <w:sz w:val="22"/>
      <w:szCs w:val="22"/>
    </w:rPr>
  </w:style>
  <w:style w:type="paragraph" w:customStyle="1" w:styleId="paragraph">
    <w:name w:val="paragraph"/>
    <w:basedOn w:val="Normal"/>
    <w:rsid w:val="00F8112F"/>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F8112F"/>
  </w:style>
  <w:style w:type="character" w:customStyle="1" w:styleId="eop">
    <w:name w:val="eop"/>
    <w:basedOn w:val="DefaultParagraphFont"/>
    <w:rsid w:val="00F811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778691">
      <w:bodyDiv w:val="1"/>
      <w:marLeft w:val="0"/>
      <w:marRight w:val="0"/>
      <w:marTop w:val="0"/>
      <w:marBottom w:val="0"/>
      <w:divBdr>
        <w:top w:val="none" w:sz="0" w:space="0" w:color="auto"/>
        <w:left w:val="none" w:sz="0" w:space="0" w:color="auto"/>
        <w:bottom w:val="none" w:sz="0" w:space="0" w:color="auto"/>
        <w:right w:val="none" w:sz="0" w:space="0" w:color="auto"/>
      </w:divBdr>
    </w:div>
    <w:div w:id="453906499">
      <w:bodyDiv w:val="1"/>
      <w:marLeft w:val="0"/>
      <w:marRight w:val="0"/>
      <w:marTop w:val="0"/>
      <w:marBottom w:val="0"/>
      <w:divBdr>
        <w:top w:val="none" w:sz="0" w:space="0" w:color="auto"/>
        <w:left w:val="none" w:sz="0" w:space="0" w:color="auto"/>
        <w:bottom w:val="none" w:sz="0" w:space="0" w:color="auto"/>
        <w:right w:val="none" w:sz="0" w:space="0" w:color="auto"/>
      </w:divBdr>
    </w:div>
    <w:div w:id="501699930">
      <w:bodyDiv w:val="1"/>
      <w:marLeft w:val="0"/>
      <w:marRight w:val="0"/>
      <w:marTop w:val="0"/>
      <w:marBottom w:val="0"/>
      <w:divBdr>
        <w:top w:val="none" w:sz="0" w:space="0" w:color="auto"/>
        <w:left w:val="none" w:sz="0" w:space="0" w:color="auto"/>
        <w:bottom w:val="none" w:sz="0" w:space="0" w:color="auto"/>
        <w:right w:val="none" w:sz="0" w:space="0" w:color="auto"/>
      </w:divBdr>
      <w:divsChild>
        <w:div w:id="469982667">
          <w:marLeft w:val="0"/>
          <w:marRight w:val="0"/>
          <w:marTop w:val="0"/>
          <w:marBottom w:val="0"/>
          <w:divBdr>
            <w:top w:val="none" w:sz="0" w:space="0" w:color="auto"/>
            <w:left w:val="none" w:sz="0" w:space="0" w:color="auto"/>
            <w:bottom w:val="none" w:sz="0" w:space="0" w:color="auto"/>
            <w:right w:val="none" w:sz="0" w:space="0" w:color="auto"/>
          </w:divBdr>
        </w:div>
        <w:div w:id="1655446607">
          <w:marLeft w:val="0"/>
          <w:marRight w:val="0"/>
          <w:marTop w:val="0"/>
          <w:marBottom w:val="0"/>
          <w:divBdr>
            <w:top w:val="none" w:sz="0" w:space="0" w:color="auto"/>
            <w:left w:val="none" w:sz="0" w:space="0" w:color="auto"/>
            <w:bottom w:val="none" w:sz="0" w:space="0" w:color="auto"/>
            <w:right w:val="none" w:sz="0" w:space="0" w:color="auto"/>
          </w:divBdr>
        </w:div>
      </w:divsChild>
    </w:div>
    <w:div w:id="1114057972">
      <w:bodyDiv w:val="1"/>
      <w:marLeft w:val="0"/>
      <w:marRight w:val="0"/>
      <w:marTop w:val="0"/>
      <w:marBottom w:val="0"/>
      <w:divBdr>
        <w:top w:val="none" w:sz="0" w:space="0" w:color="auto"/>
        <w:left w:val="none" w:sz="0" w:space="0" w:color="auto"/>
        <w:bottom w:val="none" w:sz="0" w:space="0" w:color="auto"/>
        <w:right w:val="none" w:sz="0" w:space="0" w:color="auto"/>
      </w:divBdr>
    </w:div>
    <w:div w:id="1479758531">
      <w:bodyDiv w:val="1"/>
      <w:marLeft w:val="0"/>
      <w:marRight w:val="0"/>
      <w:marTop w:val="0"/>
      <w:marBottom w:val="0"/>
      <w:divBdr>
        <w:top w:val="none" w:sz="0" w:space="0" w:color="auto"/>
        <w:left w:val="none" w:sz="0" w:space="0" w:color="auto"/>
        <w:bottom w:val="none" w:sz="0" w:space="0" w:color="auto"/>
        <w:right w:val="none" w:sz="0" w:space="0" w:color="auto"/>
      </w:divBdr>
      <w:divsChild>
        <w:div w:id="615600049">
          <w:marLeft w:val="0"/>
          <w:marRight w:val="0"/>
          <w:marTop w:val="0"/>
          <w:marBottom w:val="0"/>
          <w:divBdr>
            <w:top w:val="none" w:sz="0" w:space="0" w:color="auto"/>
            <w:left w:val="none" w:sz="0" w:space="0" w:color="auto"/>
            <w:bottom w:val="none" w:sz="0" w:space="0" w:color="auto"/>
            <w:right w:val="none" w:sz="0" w:space="0" w:color="auto"/>
          </w:divBdr>
        </w:div>
        <w:div w:id="1542395914">
          <w:marLeft w:val="0"/>
          <w:marRight w:val="0"/>
          <w:marTop w:val="0"/>
          <w:marBottom w:val="0"/>
          <w:divBdr>
            <w:top w:val="none" w:sz="0" w:space="0" w:color="auto"/>
            <w:left w:val="none" w:sz="0" w:space="0" w:color="auto"/>
            <w:bottom w:val="none" w:sz="0" w:space="0" w:color="auto"/>
            <w:right w:val="none" w:sz="0" w:space="0" w:color="auto"/>
          </w:divBdr>
        </w:div>
      </w:divsChild>
    </w:div>
    <w:div w:id="1754858507">
      <w:bodyDiv w:val="1"/>
      <w:marLeft w:val="0"/>
      <w:marRight w:val="0"/>
      <w:marTop w:val="0"/>
      <w:marBottom w:val="0"/>
      <w:divBdr>
        <w:top w:val="none" w:sz="0" w:space="0" w:color="auto"/>
        <w:left w:val="none" w:sz="0" w:space="0" w:color="auto"/>
        <w:bottom w:val="none" w:sz="0" w:space="0" w:color="auto"/>
        <w:right w:val="none" w:sz="0" w:space="0" w:color="auto"/>
      </w:divBdr>
    </w:div>
    <w:div w:id="1843354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3000CF"/>
    <w:rsid w:val="003370F7"/>
    <w:rsid w:val="00375670"/>
    <w:rsid w:val="003B422D"/>
    <w:rsid w:val="003F5CAF"/>
    <w:rsid w:val="004532C7"/>
    <w:rsid w:val="0063186B"/>
    <w:rsid w:val="00803D53"/>
    <w:rsid w:val="00921EDF"/>
    <w:rsid w:val="00AB0E68"/>
    <w:rsid w:val="00C4607E"/>
    <w:rsid w:val="00DE01EC"/>
    <w:rsid w:val="00E25D7E"/>
    <w:rsid w:val="00E74DA6"/>
    <w:rsid w:val="00F4139C"/>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 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762A154-265C-4999-8370-B97077D67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6</Pages>
  <Words>2288</Words>
  <Characters>13042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15300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david howarth</dc:creator>
  <cp:keywords/>
  <dc:description/>
  <cp:lastModifiedBy>Mr D O'Kane</cp:lastModifiedBy>
  <cp:revision>22</cp:revision>
  <dcterms:created xsi:type="dcterms:W3CDTF">2023-07-03T08:23:00Z</dcterms:created>
  <dcterms:modified xsi:type="dcterms:W3CDTF">2023-07-03T11:08:00Z</dcterms:modified>
</cp:coreProperties>
</file>